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E" w:rsidRDefault="001B2F1E" w:rsidP="001B2F1E">
      <w:pPr>
        <w:pStyle w:val="5"/>
        <w:rPr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C72A71" wp14:editId="08B3EDA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АДМИНИСТРАЦИЯ ЯШКИНСКОГО МУНИЦИПАЛЬНОГО ОКРУГА</w:t>
      </w:r>
    </w:p>
    <w:p w:rsidR="001B2F1E" w:rsidRDefault="001B2F1E" w:rsidP="001B2F1E">
      <w:pPr>
        <w:jc w:val="center"/>
        <w:rPr>
          <w:sz w:val="28"/>
          <w:szCs w:val="28"/>
          <w:lang w:val="ru-RU"/>
        </w:rPr>
      </w:pPr>
    </w:p>
    <w:p w:rsidR="001B2F1E" w:rsidRPr="00497B7E" w:rsidRDefault="001B2F1E" w:rsidP="001B2F1E">
      <w:pPr>
        <w:pStyle w:val="4"/>
        <w:spacing w:before="120"/>
        <w:rPr>
          <w:sz w:val="32"/>
          <w:szCs w:val="32"/>
          <w:lang w:val="ru-RU"/>
        </w:rPr>
      </w:pPr>
      <w:r w:rsidRPr="00497B7E">
        <w:rPr>
          <w:sz w:val="32"/>
          <w:szCs w:val="32"/>
          <w:lang w:val="ru-RU"/>
        </w:rPr>
        <w:t>ПОСТАНОВЛЕНИЕ</w:t>
      </w:r>
    </w:p>
    <w:p w:rsidR="001B2F1E" w:rsidRDefault="001B2F1E" w:rsidP="001B2F1E">
      <w:pPr>
        <w:tabs>
          <w:tab w:val="left" w:pos="1418"/>
        </w:tabs>
        <w:rPr>
          <w:sz w:val="28"/>
          <w:szCs w:val="28"/>
          <w:lang w:val="ru-RU"/>
        </w:rPr>
      </w:pPr>
    </w:p>
    <w:p w:rsidR="001B2F1E" w:rsidRPr="00BB59ED" w:rsidRDefault="008F079C" w:rsidP="001B2F1E">
      <w:pPr>
        <w:tabs>
          <w:tab w:val="left" w:pos="1418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FB1341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B1341">
        <w:rPr>
          <w:rFonts w:ascii="Times New Roman" w:hAnsi="Times New Roman"/>
          <w:sz w:val="24"/>
          <w:szCs w:val="24"/>
          <w:lang w:val="ru-RU"/>
        </w:rPr>
        <w:t>декабря</w:t>
      </w:r>
      <w:r w:rsidR="001B2F1E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F72916">
        <w:rPr>
          <w:rFonts w:ascii="Times New Roman" w:hAnsi="Times New Roman"/>
          <w:sz w:val="24"/>
          <w:szCs w:val="24"/>
          <w:lang w:val="ru-RU"/>
        </w:rPr>
        <w:t>2</w:t>
      </w:r>
      <w:r w:rsidR="001B2F1E" w:rsidRPr="00824365">
        <w:rPr>
          <w:rFonts w:ascii="Times New Roman" w:hAnsi="Times New Roman"/>
          <w:sz w:val="24"/>
          <w:szCs w:val="24"/>
          <w:lang w:val="ru-RU"/>
        </w:rPr>
        <w:t>г.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B1341">
        <w:rPr>
          <w:rFonts w:ascii="Times New Roman" w:hAnsi="Times New Roman"/>
          <w:color w:val="000000"/>
          <w:sz w:val="24"/>
          <w:szCs w:val="24"/>
          <w:lang w:val="ru-RU"/>
        </w:rPr>
        <w:t>1308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>-п</w:t>
      </w:r>
    </w:p>
    <w:p w:rsidR="001B2F1E" w:rsidRPr="00497B7E" w:rsidRDefault="001B2F1E" w:rsidP="001B2F1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Default="001B2F1E" w:rsidP="001B2F1E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1B2F1E" w:rsidRDefault="001B2F1E" w:rsidP="001B2F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</w:t>
      </w:r>
      <w:r w:rsidR="00F72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 при осуществлении муниципального </w:t>
      </w:r>
      <w:r w:rsidR="00F23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лесного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</w:p>
    <w:p w:rsidR="001B2F1E" w:rsidRPr="00906044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376BAC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F5125" w:rsidRPr="005F5125">
        <w:rPr>
          <w:rFonts w:ascii="Times New Roman" w:hAnsi="Times New Roman"/>
          <w:sz w:val="28"/>
          <w:szCs w:val="28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Положением о муниципальном </w:t>
      </w:r>
      <w:r w:rsidR="00F23EEB">
        <w:rPr>
          <w:rFonts w:ascii="Times New Roman" w:hAnsi="Times New Roman" w:cs="Times New Roman"/>
          <w:sz w:val="28"/>
          <w:szCs w:val="28"/>
          <w:lang w:val="ru-RU" w:bidi="ru-RU"/>
        </w:rPr>
        <w:t>лесном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контроле в </w:t>
      </w:r>
      <w:proofErr w:type="spellStart"/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Яшкинском</w:t>
      </w:r>
      <w:proofErr w:type="spellEnd"/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 муниципальном округе, утвержденным решением Совета народных депутатов Яшкинс</w:t>
      </w:r>
      <w:r w:rsidR="00F23EEB">
        <w:rPr>
          <w:rFonts w:ascii="Times New Roman" w:hAnsi="Times New Roman" w:cs="Times New Roman"/>
          <w:sz w:val="28"/>
          <w:szCs w:val="28"/>
          <w:lang w:val="ru-RU" w:bidi="ru-RU"/>
        </w:rPr>
        <w:t>кого муниципального округа от 29.11.2021 №293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-р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/>
        </w:rPr>
        <w:t>Яшкинского муниципального округа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 постановляет:</w:t>
      </w:r>
    </w:p>
    <w:p w:rsidR="001B2F1E" w:rsidRPr="00906044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B">
        <w:rPr>
          <w:rFonts w:ascii="Times New Roman" w:hAnsi="Times New Roman"/>
          <w:sz w:val="28"/>
          <w:szCs w:val="28"/>
          <w:lang w:val="ru-RU"/>
        </w:rPr>
        <w:t>1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твердить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на 202</w:t>
      </w:r>
      <w:r w:rsidR="00F729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год при осущес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твлении муниципального лесного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контроля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Pr="00694E1B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Разместить настоящее постановление в информационно-телекоммуникационной сети «Интернет» на официальном сайте администрации Яшкинского муниципального округа.</w:t>
      </w: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94E1B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Pr="00694E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7560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первого 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75602A">
        <w:rPr>
          <w:rFonts w:ascii="Times New Roman" w:hAnsi="Times New Roman" w:cs="Times New Roman"/>
          <w:sz w:val="28"/>
          <w:szCs w:val="28"/>
          <w:lang w:val="ru-RU"/>
        </w:rPr>
        <w:t xml:space="preserve"> А.А. Юрманова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Default="001B2F1E" w:rsidP="001B2F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Постановление всту</w:t>
      </w:r>
      <w:r w:rsidR="0008725C">
        <w:rPr>
          <w:rFonts w:ascii="Times New Roman" w:hAnsi="Times New Roman"/>
          <w:sz w:val="28"/>
          <w:szCs w:val="28"/>
          <w:lang w:val="ru-RU"/>
        </w:rPr>
        <w:t>пает в силу с момента подписания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01.01.202</w:t>
      </w:r>
      <w:r w:rsidR="00F7291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F1E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602A" w:rsidRDefault="0075602A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F1E" w:rsidRDefault="00260C33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1B2F1E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F1E">
        <w:rPr>
          <w:rFonts w:ascii="Times New Roman" w:hAnsi="Times New Roman"/>
          <w:sz w:val="28"/>
          <w:szCs w:val="28"/>
          <w:lang w:val="ru-RU"/>
        </w:rPr>
        <w:t xml:space="preserve"> Яшкинского</w:t>
      </w: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</w:t>
      </w:r>
      <w:r w:rsidRPr="00497B7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260C33">
        <w:rPr>
          <w:rFonts w:ascii="Times New Roman" w:hAnsi="Times New Roman"/>
          <w:sz w:val="28"/>
          <w:szCs w:val="28"/>
          <w:lang w:val="ru-RU"/>
        </w:rPr>
        <w:t>А.А. Юрманов</w:t>
      </w:r>
    </w:p>
    <w:p w:rsidR="00BD4B6D" w:rsidRDefault="00BD4B6D">
      <w:pPr>
        <w:rPr>
          <w:rFonts w:asciiTheme="minorHAnsi" w:hAnsiTheme="minorHAnsi"/>
          <w:lang w:val="ru-RU"/>
        </w:rPr>
      </w:pP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Яшкинского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297EA9" w:rsidRDefault="008F079C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FB134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B1341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F7291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FB1341">
        <w:rPr>
          <w:rFonts w:ascii="Times New Roman" w:hAnsi="Times New Roman" w:cs="Times New Roman"/>
          <w:sz w:val="28"/>
          <w:szCs w:val="28"/>
          <w:lang w:val="ru-RU"/>
        </w:rPr>
        <w:t>1308</w:t>
      </w:r>
      <w:bookmarkStart w:id="0" w:name="_GoBack"/>
      <w:bookmarkEnd w:id="0"/>
      <w:r w:rsidR="00297EA9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</w:t>
      </w:r>
      <w:r w:rsidR="00F23EEB">
        <w:rPr>
          <w:rFonts w:ascii="Times New Roman" w:hAnsi="Times New Roman" w:cs="Times New Roman"/>
          <w:b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на 202</w:t>
      </w:r>
      <w:r w:rsidR="00F7291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на 202</w:t>
      </w:r>
      <w:r w:rsidR="00F729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515AAA">
        <w:rPr>
          <w:rFonts w:ascii="Times New Roman" w:hAnsi="Times New Roman" w:cs="Times New Roman"/>
          <w:sz w:val="28"/>
          <w:szCs w:val="28"/>
          <w:lang w:val="ru-RU"/>
        </w:rPr>
        <w:t>муниципальных контролей,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Положении о муниципальном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лесном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контроле в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 xml:space="preserve"> границах Яшкинского муниципального округа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народных депутатов Яшкинского муниципального округа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№293-р от 29.11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515AAA" w:rsidRDefault="00515AAA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будет реализована в 202</w:t>
      </w:r>
      <w:r w:rsidR="00F729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Яшкинского муниципального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 xml:space="preserve"> округа муниципального лесного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на 202</w:t>
      </w:r>
      <w:r w:rsidR="00F729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и показатели оценки реализации Программы профилактики.</w:t>
      </w:r>
    </w:p>
    <w:p w:rsidR="00423E77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E77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E77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E77" w:rsidRPr="00515AAA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1. Анализ текущего состояния осуществления муниципального </w:t>
      </w:r>
      <w:r w:rsidR="00F23EEB">
        <w:rPr>
          <w:rFonts w:ascii="Times New Roman" w:hAnsi="Times New Roman" w:cs="Times New Roman"/>
          <w:b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на территории Яшкинского муниципального округа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лесного контроля является проверка соблюдения юридическими лицами, индивидуальными предпринимателями и гражданами требований в отношении лесных участков, находящихся в муниципальной собственности Яшкинского муниципального округа,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</w:t>
      </w:r>
      <w:r w:rsidRPr="006C779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C7798">
        <w:rPr>
          <w:rFonts w:ascii="Times New Roman" w:hAnsi="Times New Roman" w:cs="Times New Roman"/>
          <w:sz w:val="28"/>
          <w:szCs w:val="28"/>
          <w:lang w:val="ru-RU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требования, установленные муниципальными правовыми актами в сфере осуществления лесного контроля, регламентированы следующими нормативными правовыми актами: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Лесной Кодекс РФ.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798">
        <w:rPr>
          <w:rFonts w:ascii="Times New Roman" w:hAnsi="Times New Roman" w:cs="Times New Roman"/>
          <w:sz w:val="28"/>
          <w:szCs w:val="28"/>
          <w:lang w:val="ru-RU"/>
        </w:rPr>
        <w:t>Согласно пункта</w:t>
      </w:r>
      <w:proofErr w:type="gramEnd"/>
      <w:r w:rsidRPr="006C7798">
        <w:rPr>
          <w:rFonts w:ascii="Times New Roman" w:hAnsi="Times New Roman" w:cs="Times New Roman"/>
          <w:sz w:val="28"/>
          <w:szCs w:val="28"/>
          <w:lang w:val="ru-RU"/>
        </w:rPr>
        <w:t xml:space="preserve"> 2 статьи 45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</w:t>
      </w:r>
      <w:r w:rsidRPr="006C779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611CB" w:rsidRPr="00F01C8A" w:rsidRDefault="004611CB" w:rsidP="004611CB">
      <w:pPr>
        <w:ind w:firstLine="709"/>
        <w:jc w:val="both"/>
        <w:rPr>
          <w:sz w:val="28"/>
          <w:szCs w:val="28"/>
          <w:lang w:val="ru-RU"/>
        </w:rPr>
      </w:pPr>
      <w:r w:rsidRPr="00F01C8A">
        <w:rPr>
          <w:sz w:val="28"/>
          <w:szCs w:val="28"/>
          <w:lang w:val="ru-RU"/>
        </w:rPr>
        <w:t>В 202</w:t>
      </w:r>
      <w:r w:rsidRPr="00F01C8A">
        <w:rPr>
          <w:rFonts w:asciiTheme="minorHAnsi" w:hAnsiTheme="minorHAnsi"/>
          <w:sz w:val="28"/>
          <w:szCs w:val="28"/>
          <w:lang w:val="ru-RU"/>
        </w:rPr>
        <w:t>2</w:t>
      </w:r>
      <w:r w:rsidRPr="00F01C8A">
        <w:rPr>
          <w:sz w:val="28"/>
          <w:szCs w:val="28"/>
          <w:lang w:val="ru-RU"/>
        </w:rPr>
        <w:t>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4611CB" w:rsidRPr="00F01C8A" w:rsidRDefault="004611CB" w:rsidP="004611C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1C8A"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</w:t>
      </w:r>
      <w:r w:rsidR="00F01C8A" w:rsidRPr="00F01C8A">
        <w:rPr>
          <w:sz w:val="28"/>
          <w:szCs w:val="28"/>
        </w:rPr>
        <w:t>Яшкинского</w:t>
      </w:r>
      <w:r w:rsidRPr="00F01C8A">
        <w:rPr>
          <w:sz w:val="28"/>
          <w:szCs w:val="28"/>
        </w:rPr>
        <w:t xml:space="preserve"> муниципального округа:</w:t>
      </w:r>
    </w:p>
    <w:p w:rsidR="004611CB" w:rsidRPr="00F72892" w:rsidRDefault="004611CB" w:rsidP="004611CB">
      <w:pPr>
        <w:pStyle w:val="a4"/>
        <w:ind w:left="1069"/>
        <w:jc w:val="both"/>
        <w:rPr>
          <w:color w:val="FF0000"/>
          <w:sz w:val="28"/>
          <w:szCs w:val="28"/>
        </w:rPr>
      </w:pPr>
      <w:r w:rsidRPr="00F01C8A">
        <w:rPr>
          <w:sz w:val="28"/>
          <w:szCs w:val="28"/>
        </w:rPr>
        <w:t xml:space="preserve">-  </w:t>
      </w:r>
      <w:r w:rsidR="00F01C8A" w:rsidRPr="00F01C8A">
        <w:rPr>
          <w:sz w:val="28"/>
          <w:szCs w:val="28"/>
        </w:rPr>
        <w:t>1</w:t>
      </w:r>
      <w:r w:rsidRPr="00F01C8A">
        <w:rPr>
          <w:sz w:val="28"/>
          <w:szCs w:val="28"/>
        </w:rPr>
        <w:t xml:space="preserve"> нормативн</w:t>
      </w:r>
      <w:r w:rsidR="00F01C8A" w:rsidRPr="00F01C8A">
        <w:rPr>
          <w:sz w:val="28"/>
          <w:szCs w:val="28"/>
        </w:rPr>
        <w:t>о</w:t>
      </w:r>
      <w:r w:rsidRPr="00F01C8A">
        <w:rPr>
          <w:sz w:val="28"/>
          <w:szCs w:val="28"/>
        </w:rPr>
        <w:t xml:space="preserve"> правов</w:t>
      </w:r>
      <w:r w:rsidR="00F01C8A" w:rsidRPr="00F01C8A">
        <w:rPr>
          <w:sz w:val="28"/>
          <w:szCs w:val="28"/>
        </w:rPr>
        <w:t>ой</w:t>
      </w:r>
      <w:r w:rsidRPr="00F01C8A">
        <w:rPr>
          <w:sz w:val="28"/>
          <w:szCs w:val="28"/>
        </w:rPr>
        <w:t xml:space="preserve"> акт </w:t>
      </w:r>
      <w:r w:rsidR="00F01C8A" w:rsidRPr="00F01C8A">
        <w:rPr>
          <w:sz w:val="28"/>
          <w:szCs w:val="28"/>
        </w:rPr>
        <w:t>Яшкинского</w:t>
      </w:r>
      <w:r w:rsidRPr="00F01C8A">
        <w:rPr>
          <w:sz w:val="28"/>
          <w:szCs w:val="28"/>
        </w:rPr>
        <w:t xml:space="preserve"> муниципального округа;</w:t>
      </w:r>
    </w:p>
    <w:p w:rsidR="004611CB" w:rsidRPr="008F266E" w:rsidRDefault="004611CB" w:rsidP="004611C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F266E">
        <w:rPr>
          <w:sz w:val="28"/>
          <w:szCs w:val="28"/>
        </w:rPr>
        <w:t xml:space="preserve">Проведены </w:t>
      </w:r>
      <w:r w:rsidR="008F266E" w:rsidRPr="008F266E">
        <w:rPr>
          <w:sz w:val="28"/>
          <w:szCs w:val="28"/>
        </w:rPr>
        <w:t>2</w:t>
      </w:r>
      <w:r w:rsidRPr="008F266E">
        <w:rPr>
          <w:sz w:val="28"/>
          <w:szCs w:val="28"/>
        </w:rPr>
        <w:t xml:space="preserve"> консультаци</w:t>
      </w:r>
      <w:r w:rsidR="008F266E" w:rsidRPr="008F266E">
        <w:rPr>
          <w:sz w:val="28"/>
          <w:szCs w:val="28"/>
        </w:rPr>
        <w:t>и</w:t>
      </w:r>
      <w:r w:rsidRPr="008F266E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515AAA" w:rsidRPr="00B33BBA" w:rsidRDefault="004611CB" w:rsidP="00B33B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33BBA"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60C33" w:rsidRPr="00260C33" w:rsidRDefault="00515AAA" w:rsidP="00260C3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60C33" w:rsidRDefault="00260C33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Яшкинского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FB134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Должностные лица, уполномоченные на осуществление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515A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01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01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F01C8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F01C8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01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01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8F266E" w:rsidRDefault="008F266E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13" w:type="dxa"/>
          </w:tcPr>
          <w:p w:rsidR="00515AAA" w:rsidRPr="008F266E" w:rsidRDefault="00F01C8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 консультирования</w:t>
            </w:r>
            <w:proofErr w:type="gramEnd"/>
          </w:p>
        </w:tc>
        <w:tc>
          <w:tcPr>
            <w:tcW w:w="1813" w:type="dxa"/>
          </w:tcPr>
          <w:p w:rsidR="00515AAA" w:rsidRPr="008F266E" w:rsidRDefault="00F01C8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813" w:type="dxa"/>
          </w:tcPr>
          <w:p w:rsidR="00515AAA" w:rsidRPr="008F266E" w:rsidRDefault="00F01C8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 было</w:t>
            </w:r>
            <w:proofErr w:type="gramEnd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1813" w:type="dxa"/>
          </w:tcPr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8F266E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1E"/>
    <w:rsid w:val="0008725C"/>
    <w:rsid w:val="001B2F1E"/>
    <w:rsid w:val="00260C33"/>
    <w:rsid w:val="00297EA9"/>
    <w:rsid w:val="002A5175"/>
    <w:rsid w:val="00410AF8"/>
    <w:rsid w:val="00423E77"/>
    <w:rsid w:val="004611CB"/>
    <w:rsid w:val="00515AAA"/>
    <w:rsid w:val="005F5125"/>
    <w:rsid w:val="006C7798"/>
    <w:rsid w:val="006E37E4"/>
    <w:rsid w:val="0075602A"/>
    <w:rsid w:val="008F079C"/>
    <w:rsid w:val="008F266E"/>
    <w:rsid w:val="00B33BBA"/>
    <w:rsid w:val="00BD4B6D"/>
    <w:rsid w:val="00CB63DE"/>
    <w:rsid w:val="00F01C8A"/>
    <w:rsid w:val="00F23EEB"/>
    <w:rsid w:val="00F72916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F8E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798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5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Val</cp:lastModifiedBy>
  <cp:revision>2</cp:revision>
  <cp:lastPrinted>2021-12-21T04:17:00Z</cp:lastPrinted>
  <dcterms:created xsi:type="dcterms:W3CDTF">2022-12-20T08:56:00Z</dcterms:created>
  <dcterms:modified xsi:type="dcterms:W3CDTF">2022-12-20T08:56:00Z</dcterms:modified>
</cp:coreProperties>
</file>