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9F5DB3">
        <w:rPr>
          <w:rFonts w:ascii="Times New Roman" w:hAnsi="Times New Roman"/>
          <w:sz w:val="24"/>
          <w:szCs w:val="24"/>
          <w:lang w:val="ru-RU"/>
        </w:rPr>
        <w:t>24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F44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D03">
        <w:rPr>
          <w:rFonts w:ascii="Times New Roman" w:hAnsi="Times New Roman"/>
          <w:sz w:val="24"/>
          <w:szCs w:val="24"/>
          <w:lang w:val="ru-RU"/>
        </w:rPr>
        <w:t>сентября</w:t>
      </w:r>
      <w:r w:rsidR="00F44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842F04">
        <w:rPr>
          <w:rFonts w:ascii="Times New Roman" w:hAnsi="Times New Roman"/>
          <w:sz w:val="24"/>
          <w:szCs w:val="24"/>
          <w:lang w:val="ru-RU"/>
        </w:rPr>
        <w:t>8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9F5DB3">
        <w:rPr>
          <w:rFonts w:ascii="Times New Roman" w:hAnsi="Times New Roman"/>
          <w:sz w:val="24"/>
          <w:szCs w:val="24"/>
          <w:lang w:val="ru-RU"/>
        </w:rPr>
        <w:t>519</w:t>
      </w:r>
      <w:r w:rsidR="00BD19B4">
        <w:rPr>
          <w:rFonts w:ascii="Times New Roman" w:hAnsi="Times New Roman"/>
          <w:sz w:val="24"/>
          <w:szCs w:val="24"/>
          <w:lang w:val="ru-RU"/>
        </w:rPr>
        <w:t>-п</w:t>
      </w:r>
      <w:r w:rsidRPr="0020119F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842F04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предоставлении </w:t>
      </w:r>
      <w:r w:rsidR="00F7684B" w:rsidRPr="00F7684B">
        <w:rPr>
          <w:rFonts w:ascii="Times New Roman" w:hAnsi="Times New Roman"/>
          <w:b/>
          <w:sz w:val="28"/>
          <w:szCs w:val="28"/>
          <w:lang w:val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42F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01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7684B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В соответствии со статьей 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заключения о результатах публичных слушаний по вопросу предоставления разрешения </w:t>
      </w:r>
      <w:r w:rsidRPr="00F7684B">
        <w:rPr>
          <w:rFonts w:ascii="Times New Roman" w:eastAsia="Calibri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24D03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724D0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.2018 г.,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Яшкинского муниципального района, глава Яшкинского муниципального района постановляет:</w:t>
      </w:r>
      <w:proofErr w:type="gramEnd"/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24D03" w:rsidRPr="00724D03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D03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</w:t>
      </w:r>
      <w:r w:rsidR="00724D03" w:rsidRPr="00724D03">
        <w:rPr>
          <w:rFonts w:ascii="Times New Roman" w:eastAsia="Calibri" w:hAnsi="Times New Roman" w:cs="Times New Roman"/>
          <w:sz w:val="28"/>
          <w:szCs w:val="28"/>
        </w:rPr>
        <w:t>Федоровой С.В. на отклонение от предельных параметров разрешенного строительства, реконструкции объектов капитального строительства в границах территории кадастрового квартала: 42:19:0211004, с кадастровым номером 42:19:0211004:42,  площадью 2492 кв</w:t>
      </w:r>
      <w:proofErr w:type="gramStart"/>
      <w:r w:rsidR="00724D03" w:rsidRPr="00724D03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724D03" w:rsidRPr="00724D03">
        <w:rPr>
          <w:rFonts w:ascii="Times New Roman" w:eastAsia="Calibri" w:hAnsi="Times New Roman" w:cs="Times New Roman"/>
          <w:sz w:val="28"/>
          <w:szCs w:val="28"/>
        </w:rPr>
        <w:t>, расположенного по адресу (местоположение): Российская Федерация, Кемеровская область, д. Крылово, ул. Береговая, 8 (жилая зона усадебной застройки (Ж-3)) в части изменения предельных максимальных размеров земельного участка с 2000 кв.м. на 2492 кв.м.</w:t>
      </w:r>
    </w:p>
    <w:p w:rsidR="00F7684B" w:rsidRPr="00724D03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D03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947B6B" w:rsidRPr="00850391" w:rsidRDefault="00C64FA8" w:rsidP="00C64F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2567B2" w:rsidRPr="0085039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947B6B" w:rsidRPr="0085039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947B6B" w:rsidRPr="00850391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</w:t>
      </w:r>
      <w:r w:rsidR="00947B6B" w:rsidRPr="0085039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возложить на </w:t>
      </w:r>
      <w:r w:rsidR="00947B6B" w:rsidRPr="00850391">
        <w:rPr>
          <w:rFonts w:ascii="Times New Roman" w:hAnsi="Times New Roman" w:cs="Times New Roman"/>
          <w:sz w:val="28"/>
          <w:szCs w:val="28"/>
          <w:lang w:val="ru-RU"/>
        </w:rPr>
        <w:t>первого заместителя главы Яшкинского муниципального района А.Е. Дружинкина.</w:t>
      </w:r>
    </w:p>
    <w:p w:rsidR="00947B6B" w:rsidRPr="00850391" w:rsidRDefault="00C64FA8" w:rsidP="00850391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947B6B" w:rsidRPr="00850391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</w:t>
      </w:r>
      <w:r w:rsidR="00F7684B">
        <w:rPr>
          <w:rFonts w:ascii="Times New Roman" w:hAnsi="Times New Roman"/>
          <w:sz w:val="28"/>
          <w:szCs w:val="28"/>
          <w:lang w:val="ru-RU"/>
        </w:rPr>
        <w:t>с момента его опубликования</w:t>
      </w:r>
      <w:r w:rsidR="002567B2" w:rsidRPr="00850391">
        <w:rPr>
          <w:rFonts w:ascii="Times New Roman" w:hAnsi="Times New Roman"/>
          <w:sz w:val="28"/>
          <w:szCs w:val="28"/>
          <w:lang w:val="ru-RU"/>
        </w:rPr>
        <w:t>.</w:t>
      </w:r>
    </w:p>
    <w:p w:rsidR="00850391" w:rsidRDefault="00850391" w:rsidP="00C64FA8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850391" w:rsidRPr="0020119F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2D7890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</w:t>
      </w:r>
      <w:r w:rsidR="002D7890">
        <w:rPr>
          <w:rFonts w:ascii="Times New Roman" w:hAnsi="Times New Roman"/>
          <w:sz w:val="28"/>
          <w:szCs w:val="28"/>
          <w:lang w:val="ru-RU"/>
        </w:rPr>
        <w:t xml:space="preserve">                              А.Е. Дружинкин</w:t>
      </w:r>
    </w:p>
    <w:p w:rsidR="00F7684B" w:rsidRDefault="00F7684B">
      <w:pPr>
        <w:suppressAutoHyphens w:val="0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F7684B" w:rsidSect="008033CD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CC" w:rsidRDefault="000807CC" w:rsidP="008033CD">
      <w:r>
        <w:separator/>
      </w:r>
    </w:p>
  </w:endnote>
  <w:endnote w:type="continuationSeparator" w:id="0">
    <w:p w:rsidR="000807CC" w:rsidRDefault="000807CC" w:rsidP="0080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CC" w:rsidRDefault="000807CC" w:rsidP="008033CD">
      <w:r>
        <w:separator/>
      </w:r>
    </w:p>
  </w:footnote>
  <w:footnote w:type="continuationSeparator" w:id="0">
    <w:p w:rsidR="000807CC" w:rsidRDefault="000807CC" w:rsidP="00803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72648"/>
      <w:docPartObj>
        <w:docPartGallery w:val="Page Numbers (Top of Page)"/>
        <w:docPartUnique/>
      </w:docPartObj>
    </w:sdtPr>
    <w:sdtContent>
      <w:p w:rsidR="005F6BEA" w:rsidRDefault="008A5A9B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5D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6B"/>
    <w:rsid w:val="000807CC"/>
    <w:rsid w:val="00087E2D"/>
    <w:rsid w:val="00094300"/>
    <w:rsid w:val="000C71F1"/>
    <w:rsid w:val="001053AC"/>
    <w:rsid w:val="00137BA2"/>
    <w:rsid w:val="00147531"/>
    <w:rsid w:val="0019408A"/>
    <w:rsid w:val="0020119F"/>
    <w:rsid w:val="00233180"/>
    <w:rsid w:val="00235600"/>
    <w:rsid w:val="002567B2"/>
    <w:rsid w:val="00266B68"/>
    <w:rsid w:val="002D21B7"/>
    <w:rsid w:val="002D7890"/>
    <w:rsid w:val="00324692"/>
    <w:rsid w:val="003B3064"/>
    <w:rsid w:val="003B4F69"/>
    <w:rsid w:val="003F0AFC"/>
    <w:rsid w:val="00464F3C"/>
    <w:rsid w:val="00481BB2"/>
    <w:rsid w:val="005F6BEA"/>
    <w:rsid w:val="0062482E"/>
    <w:rsid w:val="00660C48"/>
    <w:rsid w:val="00671591"/>
    <w:rsid w:val="006C1B1C"/>
    <w:rsid w:val="00713BC4"/>
    <w:rsid w:val="00724D03"/>
    <w:rsid w:val="007D578F"/>
    <w:rsid w:val="007F322F"/>
    <w:rsid w:val="008033CD"/>
    <w:rsid w:val="008179C1"/>
    <w:rsid w:val="00842F04"/>
    <w:rsid w:val="00850391"/>
    <w:rsid w:val="008538FB"/>
    <w:rsid w:val="008A5A9B"/>
    <w:rsid w:val="00947B6B"/>
    <w:rsid w:val="009578C4"/>
    <w:rsid w:val="009F5DB3"/>
    <w:rsid w:val="00A130CE"/>
    <w:rsid w:val="00A64A51"/>
    <w:rsid w:val="00A93D28"/>
    <w:rsid w:val="00AA0995"/>
    <w:rsid w:val="00B955CA"/>
    <w:rsid w:val="00BD19B4"/>
    <w:rsid w:val="00C5663F"/>
    <w:rsid w:val="00C64FA8"/>
    <w:rsid w:val="00C80A9E"/>
    <w:rsid w:val="00CE6916"/>
    <w:rsid w:val="00D109B4"/>
    <w:rsid w:val="00D22140"/>
    <w:rsid w:val="00D86B4C"/>
    <w:rsid w:val="00DF1701"/>
    <w:rsid w:val="00E0400B"/>
    <w:rsid w:val="00E409CF"/>
    <w:rsid w:val="00F44B35"/>
    <w:rsid w:val="00F7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8</cp:revision>
  <cp:lastPrinted>2018-09-20T06:55:00Z</cp:lastPrinted>
  <dcterms:created xsi:type="dcterms:W3CDTF">2018-05-07T10:09:00Z</dcterms:created>
  <dcterms:modified xsi:type="dcterms:W3CDTF">2018-09-25T01:57:00Z</dcterms:modified>
</cp:coreProperties>
</file>