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0A" w:rsidRPr="003D140A" w:rsidRDefault="001E0070" w:rsidP="003D140A">
      <w:pPr>
        <w:pStyle w:val="ConsTitle"/>
        <w:widowControl/>
        <w:jc w:val="center"/>
        <w:rPr>
          <w:sz w:val="28"/>
          <w:szCs w:val="28"/>
        </w:rPr>
      </w:pPr>
      <w:r>
        <w:rPr>
          <w:sz w:val="20"/>
        </w:rPr>
        <w:br/>
      </w:r>
      <w:r w:rsidR="003D140A">
        <w:rPr>
          <w:noProof/>
        </w:rPr>
        <w:drawing>
          <wp:inline distT="0" distB="0" distL="0" distR="0">
            <wp:extent cx="752475" cy="876300"/>
            <wp:effectExtent l="0" t="0" r="9525" b="0"/>
            <wp:docPr id="2" name="Рисунок 2"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шкинский МР (герб)контур"/>
                    <pic:cNvPicPr>
                      <a:picLocks noChangeAspect="1" noChangeArrowheads="1"/>
                    </pic:cNvPicPr>
                  </pic:nvPicPr>
                  <pic:blipFill>
                    <a:blip r:embed="rId8" cstate="print">
                      <a:lum bright="-30000" contrast="56000"/>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3D140A" w:rsidRPr="003D140A" w:rsidRDefault="003D140A" w:rsidP="003D140A">
      <w:pPr>
        <w:widowControl w:val="0"/>
        <w:autoSpaceDE w:val="0"/>
        <w:autoSpaceDN w:val="0"/>
        <w:adjustRightInd w:val="0"/>
        <w:spacing w:before="240" w:after="60"/>
        <w:jc w:val="center"/>
        <w:outlineLvl w:val="4"/>
        <w:rPr>
          <w:b/>
          <w:bCs/>
          <w:iCs/>
          <w:sz w:val="28"/>
          <w:szCs w:val="28"/>
        </w:rPr>
      </w:pPr>
      <w:r w:rsidRPr="003D140A">
        <w:rPr>
          <w:b/>
          <w:bCs/>
          <w:iCs/>
          <w:sz w:val="28"/>
          <w:szCs w:val="28"/>
        </w:rPr>
        <w:t>АДМИНИСТРАЦИЯ ЯШКИНСКОГО МУНИЦИПАЛЬНОГО РАЙОНА</w:t>
      </w:r>
    </w:p>
    <w:p w:rsidR="003D140A" w:rsidRPr="003D140A" w:rsidRDefault="003D140A" w:rsidP="003D140A">
      <w:pPr>
        <w:widowControl w:val="0"/>
        <w:autoSpaceDE w:val="0"/>
        <w:autoSpaceDN w:val="0"/>
        <w:adjustRightInd w:val="0"/>
        <w:jc w:val="center"/>
        <w:rPr>
          <w:b/>
          <w:sz w:val="20"/>
          <w:szCs w:val="20"/>
        </w:rPr>
      </w:pPr>
    </w:p>
    <w:p w:rsidR="003D140A" w:rsidRDefault="003D140A" w:rsidP="003D140A">
      <w:pPr>
        <w:keepNext/>
        <w:widowControl w:val="0"/>
        <w:autoSpaceDE w:val="0"/>
        <w:autoSpaceDN w:val="0"/>
        <w:adjustRightInd w:val="0"/>
        <w:spacing w:before="120" w:after="60"/>
        <w:jc w:val="center"/>
        <w:outlineLvl w:val="3"/>
        <w:rPr>
          <w:b/>
          <w:bCs/>
          <w:sz w:val="32"/>
          <w:szCs w:val="32"/>
        </w:rPr>
      </w:pPr>
      <w:r w:rsidRPr="003D140A">
        <w:rPr>
          <w:b/>
          <w:bCs/>
          <w:sz w:val="32"/>
          <w:szCs w:val="32"/>
        </w:rPr>
        <w:t>ПОСТАНОВЛЕНИЕ</w:t>
      </w:r>
    </w:p>
    <w:p w:rsidR="00755AAC" w:rsidRDefault="00755AAC" w:rsidP="003D140A">
      <w:pPr>
        <w:keepNext/>
        <w:widowControl w:val="0"/>
        <w:autoSpaceDE w:val="0"/>
        <w:autoSpaceDN w:val="0"/>
        <w:adjustRightInd w:val="0"/>
        <w:spacing w:before="120" w:after="60"/>
        <w:jc w:val="center"/>
        <w:outlineLvl w:val="3"/>
        <w:rPr>
          <w:b/>
          <w:bCs/>
          <w:sz w:val="32"/>
          <w:szCs w:val="32"/>
        </w:rPr>
      </w:pPr>
    </w:p>
    <w:p w:rsidR="003D140A" w:rsidRPr="00755AAC" w:rsidRDefault="003D140A" w:rsidP="003D140A">
      <w:pPr>
        <w:widowControl w:val="0"/>
        <w:shd w:val="clear" w:color="auto" w:fill="FFFFFF"/>
        <w:autoSpaceDE w:val="0"/>
        <w:autoSpaceDN w:val="0"/>
        <w:adjustRightInd w:val="0"/>
        <w:spacing w:before="240"/>
        <w:jc w:val="center"/>
      </w:pPr>
      <w:r w:rsidRPr="00755AAC">
        <w:rPr>
          <w:bCs/>
        </w:rPr>
        <w:t xml:space="preserve">от « </w:t>
      </w:r>
      <w:r w:rsidR="001A719A" w:rsidRPr="00755AAC">
        <w:rPr>
          <w:bCs/>
        </w:rPr>
        <w:t xml:space="preserve"> </w:t>
      </w:r>
      <w:r w:rsidRPr="00755AAC">
        <w:rPr>
          <w:bCs/>
        </w:rPr>
        <w:t xml:space="preserve">  » </w:t>
      </w:r>
      <w:r w:rsidRPr="00755AAC">
        <w:rPr>
          <w:bCs/>
          <w:u w:val="single"/>
        </w:rPr>
        <w:t>октября 2015 года</w:t>
      </w:r>
      <w:r w:rsidRPr="00755AAC">
        <w:rPr>
          <w:bCs/>
        </w:rPr>
        <w:t xml:space="preserve"> № </w:t>
      </w:r>
      <w:r w:rsidR="00CE22C5" w:rsidRPr="00755AAC">
        <w:rPr>
          <w:bCs/>
        </w:rPr>
        <w:t>___</w:t>
      </w:r>
    </w:p>
    <w:p w:rsidR="00755AAC" w:rsidRDefault="003D140A" w:rsidP="00755AAC">
      <w:pPr>
        <w:widowControl w:val="0"/>
        <w:shd w:val="clear" w:color="auto" w:fill="FFFFFF"/>
        <w:autoSpaceDE w:val="0"/>
        <w:autoSpaceDN w:val="0"/>
        <w:adjustRightInd w:val="0"/>
        <w:spacing w:after="600"/>
        <w:ind w:left="3600"/>
        <w:rPr>
          <w:spacing w:val="-1"/>
          <w:sz w:val="20"/>
          <w:szCs w:val="20"/>
        </w:rPr>
      </w:pPr>
      <w:r w:rsidRPr="00755AAC">
        <w:rPr>
          <w:spacing w:val="-1"/>
        </w:rPr>
        <w:t xml:space="preserve">      </w:t>
      </w:r>
      <w:proofErr w:type="spellStart"/>
      <w:r w:rsidRPr="00755AAC">
        <w:rPr>
          <w:spacing w:val="-1"/>
        </w:rPr>
        <w:t>пгт</w:t>
      </w:r>
      <w:proofErr w:type="spellEnd"/>
      <w:r w:rsidR="00C11D13" w:rsidRPr="00755AAC">
        <w:rPr>
          <w:spacing w:val="-1"/>
        </w:rPr>
        <w:t>.</w:t>
      </w:r>
      <w:r w:rsidRPr="00755AAC">
        <w:rPr>
          <w:spacing w:val="-1"/>
        </w:rPr>
        <w:t xml:space="preserve"> Яшкино</w:t>
      </w:r>
    </w:p>
    <w:p w:rsidR="00755AAC" w:rsidRDefault="003D140A" w:rsidP="00755AAC">
      <w:pPr>
        <w:widowControl w:val="0"/>
        <w:shd w:val="clear" w:color="auto" w:fill="FFFFFF"/>
        <w:autoSpaceDE w:val="0"/>
        <w:autoSpaceDN w:val="0"/>
        <w:adjustRightInd w:val="0"/>
        <w:spacing w:after="600"/>
        <w:jc w:val="center"/>
        <w:rPr>
          <w:b/>
          <w:bCs/>
          <w:sz w:val="28"/>
          <w:szCs w:val="28"/>
        </w:rPr>
      </w:pPr>
      <w:r w:rsidRPr="003D140A">
        <w:rPr>
          <w:b/>
          <w:bCs/>
          <w:sz w:val="28"/>
          <w:szCs w:val="28"/>
        </w:rPr>
        <w:t>О</w:t>
      </w:r>
      <w:r w:rsidR="00AE509A" w:rsidRPr="00AE509A">
        <w:rPr>
          <w:b/>
          <w:bCs/>
          <w:sz w:val="28"/>
          <w:szCs w:val="28"/>
        </w:rPr>
        <w:t xml:space="preserve">б утверждении порядка и методики планирования бюджетных ассигнований бюджета Яшкинского муниципального района на очередной </w:t>
      </w:r>
      <w:r w:rsidR="00C11D13">
        <w:rPr>
          <w:b/>
          <w:bCs/>
          <w:sz w:val="28"/>
          <w:szCs w:val="28"/>
        </w:rPr>
        <w:t xml:space="preserve">финансовый </w:t>
      </w:r>
      <w:r w:rsidR="00AE509A" w:rsidRPr="00AE509A">
        <w:rPr>
          <w:b/>
          <w:bCs/>
          <w:sz w:val="28"/>
          <w:szCs w:val="28"/>
        </w:rPr>
        <w:t>год и плановый период</w:t>
      </w:r>
    </w:p>
    <w:p w:rsidR="00755AAC" w:rsidRDefault="001E0070" w:rsidP="00A61D31">
      <w:pPr>
        <w:pStyle w:val="ConsPlusNormal"/>
        <w:ind w:firstLine="709"/>
        <w:jc w:val="both"/>
        <w:rPr>
          <w:rFonts w:ascii="Times New Roman" w:hAnsi="Times New Roman" w:cs="Times New Roman"/>
          <w:sz w:val="28"/>
          <w:szCs w:val="28"/>
        </w:rPr>
      </w:pPr>
      <w:r w:rsidRPr="003E220C">
        <w:rPr>
          <w:rFonts w:ascii="Times New Roman" w:hAnsi="Times New Roman" w:cs="Times New Roman"/>
          <w:sz w:val="28"/>
          <w:szCs w:val="28"/>
        </w:rPr>
        <w:t>В</w:t>
      </w:r>
      <w:r w:rsidR="00655204">
        <w:rPr>
          <w:rFonts w:ascii="Times New Roman" w:hAnsi="Times New Roman" w:cs="Times New Roman"/>
          <w:sz w:val="28"/>
          <w:szCs w:val="28"/>
        </w:rPr>
        <w:t xml:space="preserve"> соответствии с Бюджетным кодексом Российской Федерации, в</w:t>
      </w:r>
      <w:r w:rsidRPr="003E220C">
        <w:rPr>
          <w:rFonts w:ascii="Times New Roman" w:hAnsi="Times New Roman" w:cs="Times New Roman"/>
          <w:sz w:val="28"/>
          <w:szCs w:val="28"/>
        </w:rPr>
        <w:t xml:space="preserve"> целях реализации </w:t>
      </w:r>
      <w:r w:rsidR="00C11D13" w:rsidRPr="003E220C">
        <w:rPr>
          <w:rFonts w:ascii="Times New Roman" w:hAnsi="Times New Roman" w:cs="Times New Roman"/>
          <w:sz w:val="28"/>
          <w:szCs w:val="28"/>
        </w:rPr>
        <w:t xml:space="preserve">статьи 174.2 </w:t>
      </w:r>
      <w:r w:rsidRPr="003E220C">
        <w:rPr>
          <w:rFonts w:ascii="Times New Roman" w:hAnsi="Times New Roman" w:cs="Times New Roman"/>
          <w:sz w:val="28"/>
          <w:szCs w:val="28"/>
        </w:rPr>
        <w:t>Бюджетного кодекса Российской Федерации</w:t>
      </w:r>
      <w:r w:rsidR="00755AAC" w:rsidRPr="00A61D31">
        <w:rPr>
          <w:rFonts w:ascii="Times New Roman" w:hAnsi="Times New Roman" w:cs="Times New Roman"/>
          <w:sz w:val="28"/>
          <w:szCs w:val="28"/>
        </w:rPr>
        <w:t>, руководствуясь Уставом Яшкинского муниципального района, администрация Яшкинского муниципального района постановляет:</w:t>
      </w:r>
    </w:p>
    <w:p w:rsidR="00A61D31" w:rsidRPr="00A61D31" w:rsidRDefault="00A61D31" w:rsidP="00A61D31">
      <w:pPr>
        <w:pStyle w:val="ConsPlusNormal"/>
        <w:ind w:firstLine="709"/>
        <w:jc w:val="both"/>
        <w:rPr>
          <w:rFonts w:ascii="Times New Roman" w:hAnsi="Times New Roman" w:cs="Times New Roman"/>
          <w:sz w:val="28"/>
          <w:szCs w:val="28"/>
        </w:rPr>
      </w:pPr>
    </w:p>
    <w:p w:rsidR="00755AAC" w:rsidRPr="00C4221B" w:rsidRDefault="001E0070" w:rsidP="00C4221B">
      <w:pPr>
        <w:pStyle w:val="ConsPlusNormal"/>
        <w:ind w:firstLine="709"/>
        <w:jc w:val="both"/>
        <w:rPr>
          <w:rFonts w:ascii="Times New Roman" w:hAnsi="Times New Roman" w:cs="Times New Roman"/>
          <w:sz w:val="28"/>
          <w:szCs w:val="28"/>
        </w:rPr>
      </w:pPr>
      <w:r w:rsidRPr="003E220C">
        <w:rPr>
          <w:rFonts w:ascii="Times New Roman" w:hAnsi="Times New Roman" w:cs="Times New Roman"/>
          <w:sz w:val="28"/>
          <w:szCs w:val="28"/>
        </w:rPr>
        <w:t xml:space="preserve">1. Утвердить </w:t>
      </w:r>
      <w:r w:rsidR="00C11D13" w:rsidRPr="003E220C">
        <w:rPr>
          <w:rFonts w:ascii="Times New Roman" w:hAnsi="Times New Roman" w:cs="Times New Roman"/>
          <w:sz w:val="28"/>
          <w:szCs w:val="28"/>
        </w:rPr>
        <w:t xml:space="preserve">Порядок </w:t>
      </w:r>
      <w:r w:rsidRPr="003E220C">
        <w:rPr>
          <w:rFonts w:ascii="Times New Roman" w:hAnsi="Times New Roman" w:cs="Times New Roman"/>
          <w:sz w:val="28"/>
          <w:szCs w:val="28"/>
        </w:rPr>
        <w:t>и Методику планирования бюджетных ассигнований бюджета Яшкинского муниципального района на очередной финансовый год и плановый период, сог</w:t>
      </w:r>
      <w:r w:rsidR="00755AAC">
        <w:rPr>
          <w:rFonts w:ascii="Times New Roman" w:hAnsi="Times New Roman" w:cs="Times New Roman"/>
          <w:sz w:val="28"/>
          <w:szCs w:val="28"/>
        </w:rPr>
        <w:t>ласно приложению №</w:t>
      </w:r>
      <w:r w:rsidRPr="003E220C">
        <w:rPr>
          <w:rFonts w:ascii="Times New Roman" w:hAnsi="Times New Roman" w:cs="Times New Roman"/>
          <w:sz w:val="28"/>
          <w:szCs w:val="28"/>
        </w:rPr>
        <w:t xml:space="preserve"> 1</w:t>
      </w:r>
      <w:r w:rsidR="00755AAC">
        <w:rPr>
          <w:rFonts w:ascii="Times New Roman" w:hAnsi="Times New Roman" w:cs="Times New Roman"/>
          <w:sz w:val="28"/>
          <w:szCs w:val="28"/>
        </w:rPr>
        <w:t xml:space="preserve"> к настоящему постановлению</w:t>
      </w:r>
      <w:r w:rsidRPr="003E220C">
        <w:rPr>
          <w:rFonts w:ascii="Times New Roman" w:hAnsi="Times New Roman" w:cs="Times New Roman"/>
          <w:sz w:val="28"/>
          <w:szCs w:val="28"/>
        </w:rPr>
        <w:t>.</w:t>
      </w:r>
    </w:p>
    <w:p w:rsidR="00755AAC" w:rsidRPr="00C4221B" w:rsidRDefault="001E0070" w:rsidP="00C4221B">
      <w:pPr>
        <w:pStyle w:val="ConsPlusNormal"/>
        <w:ind w:firstLine="709"/>
        <w:jc w:val="both"/>
        <w:rPr>
          <w:rFonts w:ascii="Times New Roman" w:hAnsi="Times New Roman" w:cs="Times New Roman"/>
          <w:sz w:val="28"/>
          <w:szCs w:val="28"/>
        </w:rPr>
      </w:pPr>
      <w:r w:rsidRPr="003E220C">
        <w:rPr>
          <w:rFonts w:ascii="Times New Roman" w:hAnsi="Times New Roman" w:cs="Times New Roman"/>
          <w:sz w:val="28"/>
          <w:szCs w:val="28"/>
        </w:rPr>
        <w:t xml:space="preserve">2. Утвердить форму </w:t>
      </w:r>
      <w:r w:rsidR="00C11D13" w:rsidRPr="003E220C">
        <w:rPr>
          <w:rFonts w:ascii="Times New Roman" w:hAnsi="Times New Roman" w:cs="Times New Roman"/>
          <w:sz w:val="28"/>
          <w:szCs w:val="28"/>
        </w:rPr>
        <w:t xml:space="preserve">расчета </w:t>
      </w:r>
      <w:r w:rsidRPr="003E220C">
        <w:rPr>
          <w:rFonts w:ascii="Times New Roman" w:hAnsi="Times New Roman" w:cs="Times New Roman"/>
          <w:sz w:val="28"/>
          <w:szCs w:val="28"/>
        </w:rPr>
        <w:t>бюджетных ассигнований на исполнение действующих и принимаемых обязательств на очередной финан</w:t>
      </w:r>
      <w:r w:rsidR="00755AAC">
        <w:rPr>
          <w:rFonts w:ascii="Times New Roman" w:hAnsi="Times New Roman" w:cs="Times New Roman"/>
          <w:sz w:val="28"/>
          <w:szCs w:val="28"/>
        </w:rPr>
        <w:t>совый год, согласно приложению №</w:t>
      </w:r>
      <w:r w:rsidRPr="003E220C">
        <w:rPr>
          <w:rFonts w:ascii="Times New Roman" w:hAnsi="Times New Roman" w:cs="Times New Roman"/>
          <w:sz w:val="28"/>
          <w:szCs w:val="28"/>
        </w:rPr>
        <w:t xml:space="preserve"> 2</w:t>
      </w:r>
      <w:r w:rsidR="00755AAC">
        <w:rPr>
          <w:rFonts w:ascii="Times New Roman" w:hAnsi="Times New Roman" w:cs="Times New Roman"/>
          <w:sz w:val="28"/>
          <w:szCs w:val="28"/>
        </w:rPr>
        <w:t xml:space="preserve"> </w:t>
      </w:r>
      <w:r w:rsidR="00755AAC">
        <w:rPr>
          <w:rFonts w:ascii="Times New Roman" w:hAnsi="Times New Roman" w:cs="Times New Roman"/>
          <w:sz w:val="28"/>
          <w:szCs w:val="28"/>
        </w:rPr>
        <w:t>к настоящему постановлению</w:t>
      </w:r>
      <w:r w:rsidRPr="003E220C">
        <w:rPr>
          <w:rFonts w:ascii="Times New Roman" w:hAnsi="Times New Roman" w:cs="Times New Roman"/>
          <w:sz w:val="28"/>
          <w:szCs w:val="28"/>
        </w:rPr>
        <w:t>.</w:t>
      </w:r>
    </w:p>
    <w:p w:rsidR="001E0070" w:rsidRPr="003E220C" w:rsidRDefault="001E0070" w:rsidP="00C4221B">
      <w:pPr>
        <w:pStyle w:val="ConsPlusNormal"/>
        <w:ind w:firstLine="709"/>
        <w:jc w:val="both"/>
        <w:rPr>
          <w:rFonts w:ascii="Times New Roman" w:hAnsi="Times New Roman" w:cs="Times New Roman"/>
          <w:sz w:val="28"/>
          <w:szCs w:val="28"/>
        </w:rPr>
      </w:pPr>
      <w:r w:rsidRPr="003E220C">
        <w:rPr>
          <w:rFonts w:ascii="Times New Roman" w:hAnsi="Times New Roman" w:cs="Times New Roman"/>
          <w:sz w:val="28"/>
          <w:szCs w:val="28"/>
        </w:rPr>
        <w:t>3. Органы местного самоуправления Яшкинского муниципального района, главные распорядители бюджетных средств</w:t>
      </w:r>
      <w:r w:rsidR="00C11D13" w:rsidRPr="003E220C">
        <w:rPr>
          <w:rFonts w:ascii="Times New Roman" w:hAnsi="Times New Roman" w:cs="Times New Roman"/>
          <w:sz w:val="28"/>
          <w:szCs w:val="28"/>
        </w:rPr>
        <w:t>,</w:t>
      </w:r>
      <w:r w:rsidRPr="003E220C">
        <w:rPr>
          <w:rFonts w:ascii="Times New Roman" w:hAnsi="Times New Roman" w:cs="Times New Roman"/>
          <w:sz w:val="28"/>
          <w:szCs w:val="28"/>
        </w:rPr>
        <w:t xml:space="preserve"> представляют расчет бюджетных ассигнований для составления проекта бюджета на очередной финансовый год и плановый период в финансовое управление по Яшкинскому району в срок до 15 сентября текущего финансового года.</w:t>
      </w:r>
    </w:p>
    <w:p w:rsidR="001E0070" w:rsidRDefault="001E0070" w:rsidP="00755AAC">
      <w:pPr>
        <w:pStyle w:val="ConsPlusNormal"/>
        <w:ind w:firstLine="709"/>
        <w:jc w:val="both"/>
        <w:rPr>
          <w:rFonts w:ascii="Times New Roman" w:hAnsi="Times New Roman" w:cs="Times New Roman"/>
          <w:sz w:val="28"/>
          <w:szCs w:val="28"/>
        </w:rPr>
      </w:pPr>
      <w:r w:rsidRPr="003E220C">
        <w:rPr>
          <w:rFonts w:ascii="Times New Roman" w:hAnsi="Times New Roman" w:cs="Times New Roman"/>
          <w:sz w:val="28"/>
          <w:szCs w:val="28"/>
        </w:rPr>
        <w:t xml:space="preserve">4. </w:t>
      </w:r>
      <w:r w:rsidR="00B575D3" w:rsidRPr="003E220C">
        <w:rPr>
          <w:rFonts w:ascii="Times New Roman" w:hAnsi="Times New Roman" w:cs="Times New Roman"/>
          <w:sz w:val="28"/>
          <w:szCs w:val="28"/>
        </w:rPr>
        <w:t>Довес</w:t>
      </w:r>
      <w:r w:rsidR="00C4221B">
        <w:rPr>
          <w:rFonts w:ascii="Times New Roman" w:hAnsi="Times New Roman" w:cs="Times New Roman"/>
          <w:sz w:val="28"/>
          <w:szCs w:val="28"/>
        </w:rPr>
        <w:t>ти настоящее постановление</w:t>
      </w:r>
      <w:r w:rsidR="00B575D3" w:rsidRPr="003E220C">
        <w:rPr>
          <w:rFonts w:ascii="Times New Roman" w:hAnsi="Times New Roman" w:cs="Times New Roman"/>
          <w:sz w:val="28"/>
          <w:szCs w:val="28"/>
        </w:rPr>
        <w:t xml:space="preserve"> до сведения главных распорядителей бюджетных средств бюджета Яшкинского муниципального района и обеспечить его</w:t>
      </w:r>
      <w:r w:rsidRPr="003E220C">
        <w:rPr>
          <w:rFonts w:ascii="Times New Roman" w:hAnsi="Times New Roman" w:cs="Times New Roman"/>
          <w:sz w:val="28"/>
          <w:szCs w:val="28"/>
        </w:rPr>
        <w:t xml:space="preserve"> </w:t>
      </w:r>
      <w:r w:rsidR="00B575D3" w:rsidRPr="003E220C">
        <w:rPr>
          <w:rFonts w:ascii="Times New Roman" w:hAnsi="Times New Roman" w:cs="Times New Roman"/>
          <w:sz w:val="28"/>
          <w:szCs w:val="28"/>
        </w:rPr>
        <w:t xml:space="preserve">размещение на </w:t>
      </w:r>
      <w:r w:rsidRPr="003E220C">
        <w:rPr>
          <w:rFonts w:ascii="Times New Roman" w:hAnsi="Times New Roman" w:cs="Times New Roman"/>
          <w:sz w:val="28"/>
          <w:szCs w:val="28"/>
        </w:rPr>
        <w:t>официальном</w:t>
      </w:r>
      <w:r w:rsidR="00B575D3" w:rsidRPr="003E220C">
        <w:rPr>
          <w:rFonts w:ascii="Times New Roman" w:hAnsi="Times New Roman" w:cs="Times New Roman"/>
          <w:sz w:val="28"/>
          <w:szCs w:val="28"/>
        </w:rPr>
        <w:t xml:space="preserve"> сайте Яшкинского муниципального района</w:t>
      </w:r>
      <w:r w:rsidR="00A61D31">
        <w:rPr>
          <w:rFonts w:ascii="Times New Roman" w:hAnsi="Times New Roman" w:cs="Times New Roman"/>
          <w:sz w:val="28"/>
          <w:szCs w:val="28"/>
        </w:rPr>
        <w:t xml:space="preserve"> в информационно-телекоммуникационной сети «Интернет»</w:t>
      </w:r>
      <w:r w:rsidRPr="003E220C">
        <w:rPr>
          <w:rFonts w:ascii="Times New Roman" w:hAnsi="Times New Roman" w:cs="Times New Roman"/>
          <w:sz w:val="28"/>
          <w:szCs w:val="28"/>
        </w:rPr>
        <w:t>.</w:t>
      </w:r>
    </w:p>
    <w:p w:rsidR="00A61D31" w:rsidRPr="003E220C" w:rsidRDefault="00A61D31" w:rsidP="00755A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Обнародовать настоящее постановление на информационном стенде администрации Яшкинского муниципального района.</w:t>
      </w:r>
    </w:p>
    <w:p w:rsidR="003D140A" w:rsidRPr="003E220C" w:rsidRDefault="00A61D31" w:rsidP="00755A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E0070" w:rsidRPr="003E220C">
        <w:rPr>
          <w:rFonts w:ascii="Times New Roman" w:hAnsi="Times New Roman" w:cs="Times New Roman"/>
          <w:sz w:val="28"/>
          <w:szCs w:val="28"/>
        </w:rPr>
        <w:t xml:space="preserve">. </w:t>
      </w:r>
      <w:proofErr w:type="gramStart"/>
      <w:r w:rsidR="001E0070" w:rsidRPr="003E220C">
        <w:rPr>
          <w:rFonts w:ascii="Times New Roman" w:hAnsi="Times New Roman" w:cs="Times New Roman"/>
          <w:sz w:val="28"/>
          <w:szCs w:val="28"/>
        </w:rPr>
        <w:t>Контроль за</w:t>
      </w:r>
      <w:proofErr w:type="gramEnd"/>
      <w:r w:rsidR="001E0070" w:rsidRPr="003E220C">
        <w:rPr>
          <w:rFonts w:ascii="Times New Roman" w:hAnsi="Times New Roman" w:cs="Times New Roman"/>
          <w:sz w:val="28"/>
          <w:szCs w:val="28"/>
        </w:rPr>
        <w:t xml:space="preserve"> исполнением настоящего постановления возложить </w:t>
      </w:r>
      <w:r w:rsidR="003D140A" w:rsidRPr="003E220C">
        <w:rPr>
          <w:rFonts w:ascii="Times New Roman" w:hAnsi="Times New Roman" w:cs="Times New Roman"/>
          <w:sz w:val="28"/>
          <w:szCs w:val="28"/>
        </w:rPr>
        <w:t xml:space="preserve">на заместителя главы Яшкинского </w:t>
      </w:r>
      <w:r w:rsidR="00CE22C5" w:rsidRPr="003E220C">
        <w:rPr>
          <w:rFonts w:ascii="Times New Roman" w:hAnsi="Times New Roman" w:cs="Times New Roman"/>
          <w:sz w:val="28"/>
          <w:szCs w:val="28"/>
        </w:rPr>
        <w:t xml:space="preserve">муниципального </w:t>
      </w:r>
      <w:r w:rsidR="003D140A" w:rsidRPr="003E220C">
        <w:rPr>
          <w:rFonts w:ascii="Times New Roman" w:hAnsi="Times New Roman" w:cs="Times New Roman"/>
          <w:sz w:val="28"/>
          <w:szCs w:val="28"/>
        </w:rPr>
        <w:t>района по экономике</w:t>
      </w:r>
      <w:r w:rsidR="003E2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3E220C">
        <w:rPr>
          <w:rFonts w:ascii="Times New Roman" w:hAnsi="Times New Roman" w:cs="Times New Roman"/>
          <w:sz w:val="28"/>
          <w:szCs w:val="28"/>
        </w:rPr>
        <w:t xml:space="preserve">  </w:t>
      </w:r>
      <w:r w:rsidR="003D140A" w:rsidRPr="003E220C">
        <w:rPr>
          <w:rFonts w:ascii="Times New Roman" w:hAnsi="Times New Roman" w:cs="Times New Roman"/>
          <w:sz w:val="28"/>
          <w:szCs w:val="28"/>
        </w:rPr>
        <w:t xml:space="preserve"> </w:t>
      </w:r>
      <w:r w:rsidR="00CE22C5" w:rsidRPr="003E220C">
        <w:rPr>
          <w:rFonts w:ascii="Times New Roman" w:hAnsi="Times New Roman" w:cs="Times New Roman"/>
          <w:sz w:val="28"/>
          <w:szCs w:val="28"/>
        </w:rPr>
        <w:t xml:space="preserve">Ю.И. </w:t>
      </w:r>
      <w:proofErr w:type="spellStart"/>
      <w:r w:rsidR="003D140A" w:rsidRPr="003E220C">
        <w:rPr>
          <w:rFonts w:ascii="Times New Roman" w:hAnsi="Times New Roman" w:cs="Times New Roman"/>
          <w:sz w:val="28"/>
          <w:szCs w:val="28"/>
        </w:rPr>
        <w:t>Творогову</w:t>
      </w:r>
      <w:proofErr w:type="spellEnd"/>
      <w:r w:rsidR="006F52EE">
        <w:rPr>
          <w:rFonts w:ascii="Times New Roman" w:hAnsi="Times New Roman" w:cs="Times New Roman"/>
          <w:sz w:val="28"/>
          <w:szCs w:val="28"/>
        </w:rPr>
        <w:t>.</w:t>
      </w:r>
    </w:p>
    <w:p w:rsidR="00A61D31" w:rsidRPr="00A61D31" w:rsidRDefault="00A61D31" w:rsidP="00A61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575D3" w:rsidRPr="003E220C">
        <w:rPr>
          <w:rFonts w:ascii="Times New Roman" w:hAnsi="Times New Roman" w:cs="Times New Roman"/>
          <w:sz w:val="28"/>
          <w:szCs w:val="28"/>
        </w:rPr>
        <w:t>. Настоящее постановление вс</w:t>
      </w:r>
      <w:bookmarkStart w:id="0" w:name="_GoBack"/>
      <w:bookmarkEnd w:id="0"/>
      <w:r w:rsidR="00B575D3" w:rsidRPr="003E220C">
        <w:rPr>
          <w:rFonts w:ascii="Times New Roman" w:hAnsi="Times New Roman" w:cs="Times New Roman"/>
          <w:sz w:val="28"/>
          <w:szCs w:val="28"/>
        </w:rPr>
        <w:t>тупает в силу</w:t>
      </w:r>
      <w:r w:rsidR="00936746">
        <w:rPr>
          <w:rFonts w:ascii="Times New Roman" w:hAnsi="Times New Roman" w:cs="Times New Roman"/>
          <w:sz w:val="28"/>
          <w:szCs w:val="28"/>
        </w:rPr>
        <w:t xml:space="preserve"> после его обнародования и распространяет свое действие на отношения, возникшие с 01.09.2015года</w:t>
      </w:r>
      <w:r w:rsidR="006444B6" w:rsidRPr="003E220C">
        <w:rPr>
          <w:rFonts w:ascii="Times New Roman" w:hAnsi="Times New Roman" w:cs="Times New Roman"/>
          <w:sz w:val="28"/>
          <w:szCs w:val="28"/>
        </w:rPr>
        <w:t>.</w:t>
      </w:r>
    </w:p>
    <w:p w:rsidR="00A61D31" w:rsidRDefault="00A61D31" w:rsidP="003E220C">
      <w:pPr>
        <w:widowControl w:val="0"/>
        <w:autoSpaceDE w:val="0"/>
        <w:autoSpaceDN w:val="0"/>
        <w:ind w:left="567"/>
        <w:jc w:val="both"/>
        <w:rPr>
          <w:sz w:val="28"/>
          <w:szCs w:val="28"/>
        </w:rPr>
      </w:pPr>
    </w:p>
    <w:p w:rsidR="003D140A" w:rsidRPr="003E220C" w:rsidRDefault="003D140A" w:rsidP="003E220C">
      <w:pPr>
        <w:widowControl w:val="0"/>
        <w:autoSpaceDE w:val="0"/>
        <w:autoSpaceDN w:val="0"/>
        <w:ind w:left="567"/>
        <w:jc w:val="both"/>
        <w:rPr>
          <w:sz w:val="28"/>
          <w:szCs w:val="28"/>
        </w:rPr>
      </w:pPr>
      <w:r w:rsidRPr="003E220C">
        <w:rPr>
          <w:sz w:val="28"/>
          <w:szCs w:val="28"/>
        </w:rPr>
        <w:t xml:space="preserve">Глава Яшкинского </w:t>
      </w:r>
    </w:p>
    <w:p w:rsidR="00A61D31" w:rsidRDefault="003D140A" w:rsidP="00A61D31">
      <w:pPr>
        <w:widowControl w:val="0"/>
        <w:autoSpaceDE w:val="0"/>
        <w:autoSpaceDN w:val="0"/>
        <w:ind w:left="567"/>
        <w:jc w:val="both"/>
        <w:rPr>
          <w:sz w:val="28"/>
          <w:szCs w:val="28"/>
        </w:rPr>
      </w:pPr>
      <w:r w:rsidRPr="003E220C">
        <w:rPr>
          <w:sz w:val="28"/>
          <w:szCs w:val="28"/>
        </w:rPr>
        <w:t xml:space="preserve">муниципального района                         </w:t>
      </w:r>
      <w:r w:rsidR="003E220C">
        <w:rPr>
          <w:sz w:val="28"/>
          <w:szCs w:val="28"/>
        </w:rPr>
        <w:t xml:space="preserve">                 </w:t>
      </w:r>
      <w:r w:rsidRPr="003E220C">
        <w:rPr>
          <w:sz w:val="28"/>
          <w:szCs w:val="28"/>
        </w:rPr>
        <w:t xml:space="preserve">            А.Н. </w:t>
      </w:r>
      <w:proofErr w:type="spellStart"/>
      <w:r w:rsidRPr="003E220C">
        <w:rPr>
          <w:sz w:val="28"/>
          <w:szCs w:val="28"/>
        </w:rPr>
        <w:t>Карома</w:t>
      </w:r>
      <w:proofErr w:type="spellEnd"/>
    </w:p>
    <w:p w:rsidR="00A61D31" w:rsidRDefault="00A61D31" w:rsidP="0053517A">
      <w:pPr>
        <w:widowControl w:val="0"/>
        <w:autoSpaceDE w:val="0"/>
        <w:autoSpaceDN w:val="0"/>
        <w:ind w:left="567"/>
        <w:jc w:val="center"/>
        <w:rPr>
          <w:sz w:val="28"/>
          <w:szCs w:val="28"/>
        </w:rPr>
      </w:pPr>
    </w:p>
    <w:p w:rsidR="00B14B23" w:rsidRPr="00A61D31" w:rsidRDefault="00B14B23" w:rsidP="00A61D31">
      <w:pPr>
        <w:widowControl w:val="0"/>
        <w:autoSpaceDE w:val="0"/>
        <w:autoSpaceDN w:val="0"/>
        <w:ind w:left="567"/>
        <w:jc w:val="both"/>
        <w:rPr>
          <w:sz w:val="28"/>
          <w:szCs w:val="28"/>
        </w:rPr>
      </w:pPr>
    </w:p>
    <w:p w:rsidR="00B339B0" w:rsidRDefault="00B339B0">
      <w:pPr>
        <w:pStyle w:val="ConsPlusNormal"/>
        <w:jc w:val="right"/>
        <w:rPr>
          <w:rFonts w:ascii="Times New Roman" w:hAnsi="Times New Roman" w:cs="Times New Roman"/>
          <w:sz w:val="28"/>
          <w:szCs w:val="28"/>
        </w:rPr>
      </w:pPr>
    </w:p>
    <w:p w:rsidR="00B339B0" w:rsidRDefault="00B339B0">
      <w:pPr>
        <w:pStyle w:val="ConsPlusNormal"/>
        <w:jc w:val="right"/>
        <w:rPr>
          <w:rFonts w:ascii="Times New Roman" w:hAnsi="Times New Roman" w:cs="Times New Roman"/>
          <w:sz w:val="28"/>
          <w:szCs w:val="28"/>
        </w:rPr>
      </w:pPr>
    </w:p>
    <w:p w:rsidR="001E0070" w:rsidRPr="00B14B23" w:rsidRDefault="00AD64F3">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w:t>
      </w:r>
      <w:r w:rsidR="001E0070" w:rsidRPr="00B14B23">
        <w:rPr>
          <w:rFonts w:ascii="Times New Roman" w:hAnsi="Times New Roman" w:cs="Times New Roman"/>
          <w:sz w:val="28"/>
          <w:szCs w:val="28"/>
        </w:rPr>
        <w:t xml:space="preserve"> 1</w:t>
      </w:r>
    </w:p>
    <w:p w:rsidR="001E0070" w:rsidRPr="00B14B23" w:rsidRDefault="001E0070">
      <w:pPr>
        <w:pStyle w:val="ConsPlusNormal"/>
        <w:jc w:val="right"/>
        <w:rPr>
          <w:rFonts w:ascii="Times New Roman" w:hAnsi="Times New Roman" w:cs="Times New Roman"/>
          <w:sz w:val="28"/>
          <w:szCs w:val="28"/>
        </w:rPr>
      </w:pPr>
      <w:r w:rsidRPr="00B14B23">
        <w:rPr>
          <w:rFonts w:ascii="Times New Roman" w:hAnsi="Times New Roman" w:cs="Times New Roman"/>
          <w:sz w:val="28"/>
          <w:szCs w:val="28"/>
        </w:rPr>
        <w:t>к постановлению администрации</w:t>
      </w:r>
    </w:p>
    <w:p w:rsidR="001E0070" w:rsidRPr="00B14B23" w:rsidRDefault="00AA2AC4">
      <w:pPr>
        <w:pStyle w:val="ConsPlusNormal"/>
        <w:jc w:val="right"/>
        <w:rPr>
          <w:rFonts w:ascii="Times New Roman" w:hAnsi="Times New Roman" w:cs="Times New Roman"/>
          <w:sz w:val="28"/>
          <w:szCs w:val="28"/>
        </w:rPr>
      </w:pPr>
      <w:r w:rsidRPr="00B14B23">
        <w:rPr>
          <w:rFonts w:ascii="Times New Roman" w:hAnsi="Times New Roman" w:cs="Times New Roman"/>
          <w:sz w:val="28"/>
          <w:szCs w:val="28"/>
        </w:rPr>
        <w:t>Яшкинского</w:t>
      </w:r>
      <w:r w:rsidR="001E0070" w:rsidRPr="00B14B23">
        <w:rPr>
          <w:rFonts w:ascii="Times New Roman" w:hAnsi="Times New Roman" w:cs="Times New Roman"/>
          <w:sz w:val="28"/>
          <w:szCs w:val="28"/>
        </w:rPr>
        <w:t xml:space="preserve"> муниципального района</w:t>
      </w:r>
    </w:p>
    <w:p w:rsidR="001E0070" w:rsidRDefault="004C1078">
      <w:pPr>
        <w:pStyle w:val="ConsPlusNormal"/>
        <w:jc w:val="right"/>
        <w:rPr>
          <w:rFonts w:ascii="Times New Roman" w:hAnsi="Times New Roman" w:cs="Times New Roman"/>
          <w:sz w:val="28"/>
          <w:szCs w:val="28"/>
        </w:rPr>
      </w:pPr>
      <w:r w:rsidRPr="00B14B23">
        <w:rPr>
          <w:rFonts w:ascii="Times New Roman" w:hAnsi="Times New Roman" w:cs="Times New Roman"/>
          <w:sz w:val="28"/>
          <w:szCs w:val="28"/>
        </w:rPr>
        <w:t>о</w:t>
      </w:r>
      <w:r w:rsidR="001E0070" w:rsidRPr="00B14B23">
        <w:rPr>
          <w:rFonts w:ascii="Times New Roman" w:hAnsi="Times New Roman" w:cs="Times New Roman"/>
          <w:sz w:val="28"/>
          <w:szCs w:val="28"/>
        </w:rPr>
        <w:t>т</w:t>
      </w:r>
      <w:r w:rsidRPr="00B14B23">
        <w:rPr>
          <w:rFonts w:ascii="Times New Roman" w:hAnsi="Times New Roman" w:cs="Times New Roman"/>
          <w:sz w:val="28"/>
          <w:szCs w:val="28"/>
        </w:rPr>
        <w:t xml:space="preserve"> </w:t>
      </w:r>
      <w:r w:rsidR="00B14B23">
        <w:rPr>
          <w:rFonts w:ascii="Times New Roman" w:hAnsi="Times New Roman" w:cs="Times New Roman"/>
          <w:sz w:val="28"/>
          <w:szCs w:val="28"/>
        </w:rPr>
        <w:t xml:space="preserve"> </w:t>
      </w:r>
      <w:r w:rsidRPr="00B14B23">
        <w:rPr>
          <w:rFonts w:ascii="Times New Roman" w:hAnsi="Times New Roman" w:cs="Times New Roman"/>
          <w:sz w:val="28"/>
          <w:szCs w:val="28"/>
        </w:rPr>
        <w:t xml:space="preserve"> </w:t>
      </w:r>
      <w:r w:rsidR="001E0070" w:rsidRPr="00B14B23">
        <w:rPr>
          <w:rFonts w:ascii="Times New Roman" w:hAnsi="Times New Roman" w:cs="Times New Roman"/>
          <w:sz w:val="28"/>
          <w:szCs w:val="28"/>
        </w:rPr>
        <w:t xml:space="preserve"> </w:t>
      </w:r>
      <w:r w:rsidR="00AA2AC4" w:rsidRPr="00B14B23">
        <w:rPr>
          <w:rFonts w:ascii="Times New Roman" w:hAnsi="Times New Roman" w:cs="Times New Roman"/>
          <w:sz w:val="28"/>
          <w:szCs w:val="28"/>
        </w:rPr>
        <w:t>октября 2015</w:t>
      </w:r>
      <w:r w:rsidR="00B14B23">
        <w:rPr>
          <w:rFonts w:ascii="Times New Roman" w:hAnsi="Times New Roman" w:cs="Times New Roman"/>
          <w:sz w:val="28"/>
          <w:szCs w:val="28"/>
        </w:rPr>
        <w:t>г. №</w:t>
      </w:r>
      <w:r w:rsidRPr="00B14B23">
        <w:rPr>
          <w:rFonts w:ascii="Times New Roman" w:hAnsi="Times New Roman" w:cs="Times New Roman"/>
          <w:sz w:val="28"/>
          <w:szCs w:val="28"/>
        </w:rPr>
        <w:t>__</w:t>
      </w:r>
      <w:r w:rsidR="001E0070" w:rsidRPr="00B14B23">
        <w:rPr>
          <w:rFonts w:ascii="Times New Roman" w:hAnsi="Times New Roman" w:cs="Times New Roman"/>
          <w:sz w:val="28"/>
          <w:szCs w:val="28"/>
        </w:rPr>
        <w:t xml:space="preserve"> </w:t>
      </w:r>
    </w:p>
    <w:p w:rsidR="00B14B23" w:rsidRPr="00B14B23" w:rsidRDefault="00B14B23">
      <w:pPr>
        <w:pStyle w:val="ConsPlusNormal"/>
        <w:jc w:val="right"/>
        <w:rPr>
          <w:rFonts w:ascii="Times New Roman" w:hAnsi="Times New Roman" w:cs="Times New Roman"/>
          <w:sz w:val="28"/>
          <w:szCs w:val="28"/>
        </w:rPr>
      </w:pPr>
    </w:p>
    <w:p w:rsidR="001E0070" w:rsidRPr="003D140A" w:rsidRDefault="001E0070">
      <w:pPr>
        <w:pStyle w:val="ConsPlusNormal"/>
        <w:ind w:firstLine="540"/>
        <w:rPr>
          <w:rFonts w:ascii="Times New Roman" w:hAnsi="Times New Roman" w:cs="Times New Roman"/>
        </w:rPr>
      </w:pPr>
    </w:p>
    <w:p w:rsidR="001E0070" w:rsidRPr="00B14B23" w:rsidRDefault="00AD64F3">
      <w:pPr>
        <w:pStyle w:val="ConsPlusTitle"/>
        <w:jc w:val="center"/>
        <w:rPr>
          <w:rFonts w:ascii="Times New Roman" w:hAnsi="Times New Roman" w:cs="Times New Roman"/>
          <w:sz w:val="28"/>
          <w:szCs w:val="28"/>
        </w:rPr>
      </w:pPr>
      <w:bookmarkStart w:id="1" w:name="P30"/>
      <w:bookmarkEnd w:id="1"/>
      <w:r>
        <w:rPr>
          <w:rFonts w:ascii="Times New Roman" w:hAnsi="Times New Roman" w:cs="Times New Roman"/>
          <w:sz w:val="28"/>
          <w:szCs w:val="28"/>
        </w:rPr>
        <w:t>Порядок и методика планирования бюджетных ассигнований бюджета Яшкинского муниципального района на очередной финансовый год и плановый период</w:t>
      </w:r>
    </w:p>
    <w:p w:rsidR="001E0070" w:rsidRPr="003D140A" w:rsidRDefault="001E0070">
      <w:pPr>
        <w:pStyle w:val="ConsPlusNormal"/>
        <w:ind w:firstLine="540"/>
        <w:rPr>
          <w:rFonts w:ascii="Times New Roman" w:hAnsi="Times New Roman" w:cs="Times New Roman"/>
        </w:rPr>
      </w:pPr>
    </w:p>
    <w:p w:rsidR="001E0070" w:rsidRPr="00B14B23" w:rsidRDefault="001E0070">
      <w:pPr>
        <w:pStyle w:val="ConsPlusNormal"/>
        <w:jc w:val="center"/>
        <w:rPr>
          <w:rFonts w:ascii="Times New Roman" w:hAnsi="Times New Roman" w:cs="Times New Roman"/>
          <w:sz w:val="28"/>
          <w:szCs w:val="28"/>
        </w:rPr>
      </w:pPr>
      <w:r w:rsidRPr="00B14B23">
        <w:rPr>
          <w:rFonts w:ascii="Times New Roman" w:hAnsi="Times New Roman" w:cs="Times New Roman"/>
          <w:sz w:val="28"/>
          <w:szCs w:val="28"/>
        </w:rPr>
        <w:t>I. Общие положения</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1.1. Настоящие Порядок и Методика планирования бюджетных ассигнований бюджета </w:t>
      </w:r>
      <w:r w:rsidR="006444B6" w:rsidRPr="00B14B23">
        <w:rPr>
          <w:rFonts w:ascii="Times New Roman" w:hAnsi="Times New Roman" w:cs="Times New Roman"/>
          <w:sz w:val="28"/>
          <w:szCs w:val="28"/>
        </w:rPr>
        <w:t>Яшкинского</w:t>
      </w:r>
      <w:r w:rsidRPr="00B14B23">
        <w:rPr>
          <w:rFonts w:ascii="Times New Roman" w:hAnsi="Times New Roman" w:cs="Times New Roman"/>
          <w:sz w:val="28"/>
          <w:szCs w:val="28"/>
        </w:rPr>
        <w:t xml:space="preserve"> муниципального района разработаны в соответствии со </w:t>
      </w:r>
      <w:r w:rsidR="00C11D13" w:rsidRPr="00B14B23">
        <w:rPr>
          <w:rFonts w:ascii="Times New Roman" w:hAnsi="Times New Roman" w:cs="Times New Roman"/>
          <w:sz w:val="28"/>
          <w:szCs w:val="28"/>
        </w:rPr>
        <w:t xml:space="preserve">статьей 174.2 </w:t>
      </w:r>
      <w:r w:rsidRPr="00B14B23">
        <w:rPr>
          <w:rFonts w:ascii="Times New Roman" w:hAnsi="Times New Roman" w:cs="Times New Roman"/>
          <w:sz w:val="28"/>
          <w:szCs w:val="28"/>
        </w:rPr>
        <w:t xml:space="preserve">Бюджетного кодекса Российской Федерации в целях методического </w:t>
      </w:r>
      <w:proofErr w:type="gramStart"/>
      <w:r w:rsidRPr="00B14B23">
        <w:rPr>
          <w:rFonts w:ascii="Times New Roman" w:hAnsi="Times New Roman" w:cs="Times New Roman"/>
          <w:sz w:val="28"/>
          <w:szCs w:val="28"/>
        </w:rPr>
        <w:t>обеспечения составления обоснований бюджетных ассигнований главных распорядителей средств бюджета</w:t>
      </w:r>
      <w:proofErr w:type="gramEnd"/>
      <w:r w:rsidRPr="00B14B23">
        <w:rPr>
          <w:rFonts w:ascii="Times New Roman" w:hAnsi="Times New Roman" w:cs="Times New Roman"/>
          <w:sz w:val="28"/>
          <w:szCs w:val="28"/>
        </w:rPr>
        <w:t xml:space="preserve"> </w:t>
      </w:r>
      <w:r w:rsidR="006444B6"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1.1. Планирование бюджетных ассигнований на очередной финансовый год и плановый период осуществляется в соответствии с расходными обязательствами, обусловленными установленным законодательством Российской Федерации полномочий, в соответствии с ведомственной структурой расходов бюджета </w:t>
      </w:r>
      <w:r w:rsidR="006444B6"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 в разрезе главных распорядителей средств местного бюджета.</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1.2. Планирование бюджетных ассигнований осуществляется раздельно на исполнение действующих и принимаемых расходных обязательств.</w:t>
      </w:r>
    </w:p>
    <w:p w:rsidR="001E0070" w:rsidRPr="00B14B23" w:rsidRDefault="001E0070">
      <w:pPr>
        <w:pStyle w:val="ConsPlusNormal"/>
        <w:ind w:firstLine="540"/>
        <w:jc w:val="both"/>
        <w:rPr>
          <w:rFonts w:ascii="Times New Roman" w:hAnsi="Times New Roman" w:cs="Times New Roman"/>
          <w:sz w:val="28"/>
          <w:szCs w:val="28"/>
        </w:rPr>
      </w:pPr>
      <w:proofErr w:type="gramStart"/>
      <w:r w:rsidRPr="00B14B23">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действующие расходные обязательства включаются те расходные обязательства ассигнования, на реализацию которых денежные средства предусмотрены в действующем решении о бюджете </w:t>
      </w:r>
      <w:r w:rsidR="006444B6" w:rsidRPr="00B14B23">
        <w:rPr>
          <w:rFonts w:ascii="Times New Roman" w:hAnsi="Times New Roman" w:cs="Times New Roman"/>
          <w:sz w:val="28"/>
          <w:szCs w:val="28"/>
        </w:rPr>
        <w:t>Яшк</w:t>
      </w:r>
      <w:r w:rsidRPr="00B14B23">
        <w:rPr>
          <w:rFonts w:ascii="Times New Roman" w:hAnsi="Times New Roman" w:cs="Times New Roman"/>
          <w:sz w:val="28"/>
          <w:szCs w:val="28"/>
        </w:rPr>
        <w:t xml:space="preserve">инского муниципального района и планируются к включению в проект бюджета </w:t>
      </w:r>
      <w:r w:rsidR="006444B6"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 на очередной финансовый год и плановый период с изменением или без изменения объемов.</w:t>
      </w:r>
      <w:proofErr w:type="gramEnd"/>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принимаемые расходные обязательства включаются те расходные обязательства, которые планируются к включению в проект бюджета </w:t>
      </w:r>
      <w:r w:rsidR="006444B6"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 на очередной финансовый год и плановый период впервые.</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jc w:val="center"/>
        <w:rPr>
          <w:rFonts w:ascii="Times New Roman" w:hAnsi="Times New Roman" w:cs="Times New Roman"/>
          <w:sz w:val="28"/>
          <w:szCs w:val="28"/>
        </w:rPr>
      </w:pPr>
      <w:r w:rsidRPr="00B14B23">
        <w:rPr>
          <w:rFonts w:ascii="Times New Roman" w:hAnsi="Times New Roman" w:cs="Times New Roman"/>
          <w:sz w:val="28"/>
          <w:szCs w:val="28"/>
        </w:rPr>
        <w:t>II. Порядок планирования бюджетных ассигнований бюджета</w:t>
      </w:r>
    </w:p>
    <w:p w:rsidR="001E0070" w:rsidRPr="00B14B23" w:rsidRDefault="006444B6">
      <w:pPr>
        <w:pStyle w:val="ConsPlusNormal"/>
        <w:jc w:val="center"/>
        <w:rPr>
          <w:rFonts w:ascii="Times New Roman" w:hAnsi="Times New Roman" w:cs="Times New Roman"/>
          <w:sz w:val="28"/>
          <w:szCs w:val="28"/>
        </w:rPr>
      </w:pPr>
      <w:r w:rsidRPr="00B14B23">
        <w:rPr>
          <w:rFonts w:ascii="Times New Roman" w:hAnsi="Times New Roman" w:cs="Times New Roman"/>
          <w:sz w:val="28"/>
          <w:szCs w:val="28"/>
        </w:rPr>
        <w:t>Яшк</w:t>
      </w:r>
      <w:r w:rsidR="001E0070" w:rsidRPr="00B14B23">
        <w:rPr>
          <w:rFonts w:ascii="Times New Roman" w:hAnsi="Times New Roman" w:cs="Times New Roman"/>
          <w:sz w:val="28"/>
          <w:szCs w:val="28"/>
        </w:rPr>
        <w:t xml:space="preserve">инского муниципального района на </w:t>
      </w:r>
      <w:proofErr w:type="gramStart"/>
      <w:r w:rsidR="001E0070" w:rsidRPr="00B14B23">
        <w:rPr>
          <w:rFonts w:ascii="Times New Roman" w:hAnsi="Times New Roman" w:cs="Times New Roman"/>
          <w:sz w:val="28"/>
          <w:szCs w:val="28"/>
        </w:rPr>
        <w:t>очередной</w:t>
      </w:r>
      <w:proofErr w:type="gramEnd"/>
      <w:r w:rsidR="001E0070" w:rsidRPr="00B14B23">
        <w:rPr>
          <w:rFonts w:ascii="Times New Roman" w:hAnsi="Times New Roman" w:cs="Times New Roman"/>
          <w:sz w:val="28"/>
          <w:szCs w:val="28"/>
        </w:rPr>
        <w:t xml:space="preserve"> финансовый</w:t>
      </w:r>
    </w:p>
    <w:p w:rsidR="001E0070" w:rsidRPr="00B14B23" w:rsidRDefault="001E0070">
      <w:pPr>
        <w:pStyle w:val="ConsPlusNormal"/>
        <w:jc w:val="center"/>
        <w:rPr>
          <w:rFonts w:ascii="Times New Roman" w:hAnsi="Times New Roman" w:cs="Times New Roman"/>
          <w:sz w:val="28"/>
          <w:szCs w:val="28"/>
        </w:rPr>
      </w:pPr>
      <w:r w:rsidRPr="00B14B23">
        <w:rPr>
          <w:rFonts w:ascii="Times New Roman" w:hAnsi="Times New Roman" w:cs="Times New Roman"/>
          <w:sz w:val="28"/>
          <w:szCs w:val="28"/>
        </w:rPr>
        <w:t>год и плановый период (далее - Порядок планирования)</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2.1. Настоящий Порядок планирования определяет механизм формирования объемов бюджетных </w:t>
      </w:r>
      <w:proofErr w:type="gramStart"/>
      <w:r w:rsidRPr="00B14B23">
        <w:rPr>
          <w:rFonts w:ascii="Times New Roman" w:hAnsi="Times New Roman" w:cs="Times New Roman"/>
          <w:sz w:val="28"/>
          <w:szCs w:val="28"/>
        </w:rPr>
        <w:t>ассигнований</w:t>
      </w:r>
      <w:proofErr w:type="gramEnd"/>
      <w:r w:rsidRPr="00B14B23">
        <w:rPr>
          <w:rFonts w:ascii="Times New Roman" w:hAnsi="Times New Roman" w:cs="Times New Roman"/>
          <w:sz w:val="28"/>
          <w:szCs w:val="28"/>
        </w:rPr>
        <w:t xml:space="preserve"> на исполнение действующих и принимаемых обязательств.</w:t>
      </w:r>
    </w:p>
    <w:p w:rsidR="001E0070"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2.2. Планирование бюджетных ассигнований осуществляется в соответствии с расходными обязательствами </w:t>
      </w:r>
      <w:r w:rsidR="00265647"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w:t>
      </w:r>
    </w:p>
    <w:p w:rsidR="00BE2092" w:rsidRPr="00B14B23" w:rsidRDefault="00BE2092">
      <w:pPr>
        <w:pStyle w:val="ConsPlusNormal"/>
        <w:ind w:firstLine="540"/>
        <w:jc w:val="both"/>
        <w:rPr>
          <w:rFonts w:ascii="Times New Roman" w:hAnsi="Times New Roman" w:cs="Times New Roman"/>
          <w:sz w:val="28"/>
          <w:szCs w:val="28"/>
        </w:rPr>
      </w:pPr>
    </w:p>
    <w:p w:rsidR="00B339B0" w:rsidRDefault="00B339B0" w:rsidP="00655204">
      <w:pPr>
        <w:pStyle w:val="ConsPlusNormal"/>
        <w:jc w:val="both"/>
        <w:rPr>
          <w:rFonts w:ascii="Times New Roman" w:hAnsi="Times New Roman" w:cs="Times New Roman"/>
          <w:sz w:val="28"/>
          <w:szCs w:val="28"/>
        </w:rPr>
      </w:pPr>
    </w:p>
    <w:p w:rsidR="00B339B0" w:rsidRDefault="00B339B0" w:rsidP="00655204">
      <w:pPr>
        <w:pStyle w:val="ConsPlusNormal"/>
        <w:jc w:val="both"/>
        <w:rPr>
          <w:rFonts w:ascii="Times New Roman" w:hAnsi="Times New Roman" w:cs="Times New Roman"/>
          <w:sz w:val="28"/>
          <w:szCs w:val="28"/>
        </w:rPr>
      </w:pPr>
    </w:p>
    <w:p w:rsidR="00B339B0" w:rsidRDefault="00B339B0" w:rsidP="00655204">
      <w:pPr>
        <w:pStyle w:val="ConsPlusNormal"/>
        <w:jc w:val="both"/>
        <w:rPr>
          <w:rFonts w:ascii="Times New Roman" w:hAnsi="Times New Roman" w:cs="Times New Roman"/>
          <w:sz w:val="28"/>
          <w:szCs w:val="28"/>
        </w:rPr>
      </w:pPr>
    </w:p>
    <w:p w:rsidR="00655204" w:rsidRDefault="001E0070" w:rsidP="00655204">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 xml:space="preserve">Основанием при планировании ассигнований на исполнение действующих расходных обязательств являются данные, указанные в реестрах расходных </w:t>
      </w:r>
    </w:p>
    <w:p w:rsidR="001E0070" w:rsidRPr="00B14B23" w:rsidRDefault="001E0070" w:rsidP="00655204">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обязатель</w:t>
      </w:r>
      <w:proofErr w:type="gramStart"/>
      <w:r w:rsidRPr="00B14B23">
        <w:rPr>
          <w:rFonts w:ascii="Times New Roman" w:hAnsi="Times New Roman" w:cs="Times New Roman"/>
          <w:sz w:val="28"/>
          <w:szCs w:val="28"/>
        </w:rPr>
        <w:t>ств гл</w:t>
      </w:r>
      <w:proofErr w:type="gramEnd"/>
      <w:r w:rsidRPr="00B14B23">
        <w:rPr>
          <w:rFonts w:ascii="Times New Roman" w:hAnsi="Times New Roman" w:cs="Times New Roman"/>
          <w:sz w:val="28"/>
          <w:szCs w:val="28"/>
        </w:rPr>
        <w:t xml:space="preserve">авных распорядителей бюджетных средств, представляемых ими в финансовое управление по </w:t>
      </w:r>
      <w:r w:rsidR="00265647" w:rsidRPr="00B14B23">
        <w:rPr>
          <w:rFonts w:ascii="Times New Roman" w:hAnsi="Times New Roman" w:cs="Times New Roman"/>
          <w:sz w:val="28"/>
          <w:szCs w:val="28"/>
        </w:rPr>
        <w:t>Яшк</w:t>
      </w:r>
      <w:r w:rsidRPr="00B14B23">
        <w:rPr>
          <w:rFonts w:ascii="Times New Roman" w:hAnsi="Times New Roman" w:cs="Times New Roman"/>
          <w:sz w:val="28"/>
          <w:szCs w:val="28"/>
        </w:rPr>
        <w:t xml:space="preserve">инскому району (далее по тексту - орган, исполняющий бюджет) в соответствии с порядком ведения реестра расходных обязательств </w:t>
      </w:r>
      <w:r w:rsidR="00265647"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w:t>
      </w:r>
    </w:p>
    <w:p w:rsidR="001E0070" w:rsidRPr="00B14B23" w:rsidRDefault="001E0070">
      <w:pPr>
        <w:pStyle w:val="ConsPlusNormal"/>
        <w:ind w:firstLine="540"/>
        <w:jc w:val="both"/>
        <w:rPr>
          <w:rFonts w:ascii="Times New Roman" w:hAnsi="Times New Roman" w:cs="Times New Roman"/>
          <w:sz w:val="28"/>
          <w:szCs w:val="28"/>
        </w:rPr>
      </w:pPr>
      <w:bookmarkStart w:id="2" w:name="P50"/>
      <w:bookmarkEnd w:id="2"/>
      <w:r w:rsidRPr="00B14B23">
        <w:rPr>
          <w:rFonts w:ascii="Times New Roman" w:hAnsi="Times New Roman" w:cs="Times New Roman"/>
          <w:sz w:val="28"/>
          <w:szCs w:val="28"/>
        </w:rPr>
        <w:t xml:space="preserve">2.3. Объем бюджетных ассигнований на очередной финансовый год определяется на основании решения о бюджете </w:t>
      </w:r>
      <w:r w:rsidR="009A6E8A"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 и нормативно-правовых актов, устанавливающих новые расходные обязательства, и (или) размеры, порядок и сроки индексации действующих обязательств. В случае отсутствия утвержденного нормативного правового акта орган местного самоуправления, главный распорядитель бюджетных средств одновременно с обоснованиями бюджетных ассигнований предоставляет в орган, исполняющий бюджет, его проект.</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Объем бюджетных ассигнований на плановый период определяется органом, исполняющим бюджет, исходя из ассигнований, согласованных на очередной финансовый год.</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2.4. Органы местного самоуправления, главные распорядители бюджетных средств составляют и представляют расчет бюджетных ассигнований на исполнение действующих и принимаемых обязательств на очередной финансовый год, без учета расходов, осуществляемых за счет сре</w:t>
      </w:r>
      <w:proofErr w:type="gramStart"/>
      <w:r w:rsidRPr="00B14B23">
        <w:rPr>
          <w:rFonts w:ascii="Times New Roman" w:hAnsi="Times New Roman" w:cs="Times New Roman"/>
          <w:sz w:val="28"/>
          <w:szCs w:val="28"/>
        </w:rPr>
        <w:t>дств др</w:t>
      </w:r>
      <w:proofErr w:type="gramEnd"/>
      <w:r w:rsidRPr="00B14B23">
        <w:rPr>
          <w:rFonts w:ascii="Times New Roman" w:hAnsi="Times New Roman" w:cs="Times New Roman"/>
          <w:sz w:val="28"/>
          <w:szCs w:val="28"/>
        </w:rPr>
        <w:t>угих бюджетов бюджетной системы Российской Федерации.</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Органы местного самоуправления, главные распорядители бюджетных сре</w:t>
      </w:r>
      <w:proofErr w:type="gramStart"/>
      <w:r w:rsidRPr="00B14B23">
        <w:rPr>
          <w:rFonts w:ascii="Times New Roman" w:hAnsi="Times New Roman" w:cs="Times New Roman"/>
          <w:sz w:val="28"/>
          <w:szCs w:val="28"/>
        </w:rPr>
        <w:t>дств впр</w:t>
      </w:r>
      <w:proofErr w:type="gramEnd"/>
      <w:r w:rsidRPr="00B14B23">
        <w:rPr>
          <w:rFonts w:ascii="Times New Roman" w:hAnsi="Times New Roman" w:cs="Times New Roman"/>
          <w:sz w:val="28"/>
          <w:szCs w:val="28"/>
        </w:rPr>
        <w:t>аве представить:</w:t>
      </w:r>
    </w:p>
    <w:p w:rsidR="001E0070" w:rsidRPr="00B14B23" w:rsidRDefault="001E0070">
      <w:pPr>
        <w:pStyle w:val="ConsPlusNormal"/>
        <w:ind w:firstLine="540"/>
        <w:jc w:val="both"/>
        <w:rPr>
          <w:rFonts w:ascii="Times New Roman" w:hAnsi="Times New Roman" w:cs="Times New Roman"/>
          <w:sz w:val="28"/>
          <w:szCs w:val="28"/>
        </w:rPr>
      </w:pPr>
      <w:proofErr w:type="gramStart"/>
      <w:r w:rsidRPr="00B14B23">
        <w:rPr>
          <w:rFonts w:ascii="Times New Roman" w:hAnsi="Times New Roman" w:cs="Times New Roman"/>
          <w:sz w:val="28"/>
          <w:szCs w:val="28"/>
        </w:rPr>
        <w:t xml:space="preserve">- предложения по внесению изменений в распределение бюджетных ассигнований на очередной финансовый год и первый год планового периода по разделам, подразделам, целевым статьям и видам расходов бюджета, предусматривающие увеличение (уменьшение) общего объема бюджетных ассигнований, утвержденных решением о бюджете </w:t>
      </w:r>
      <w:r w:rsidR="007C39DC"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 без учета расходов, осуществляемых за счет средств других бюджетов бюджетной системы Российской Федерации;</w:t>
      </w:r>
      <w:proofErr w:type="gramEnd"/>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предложения по распределению бюджетных ассигнований на второй год планового периода по разделам, подразделам, целевым статьям и видам расходов бюджета, предусматривающие увеличение (уменьшение) объема бюджетных ассигнований</w:t>
      </w:r>
      <w:r w:rsidR="00C11D13" w:rsidRPr="00B14B23">
        <w:rPr>
          <w:rFonts w:ascii="Times New Roman" w:hAnsi="Times New Roman" w:cs="Times New Roman"/>
          <w:sz w:val="28"/>
          <w:szCs w:val="28"/>
        </w:rPr>
        <w:t xml:space="preserve">, рассчитанного в соответствии с п. 2.3 </w:t>
      </w:r>
      <w:r w:rsidRPr="00B14B23">
        <w:rPr>
          <w:rFonts w:ascii="Times New Roman" w:hAnsi="Times New Roman" w:cs="Times New Roman"/>
          <w:sz w:val="28"/>
          <w:szCs w:val="28"/>
        </w:rPr>
        <w:t xml:space="preserve"> Порядка планирования.</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При этом предлагаемые увеличения (уменьшения) бюджетных ассигнований должны иметь обоснования в соответствии с </w:t>
      </w:r>
      <w:r w:rsidR="00C11D13" w:rsidRPr="00B14B23">
        <w:rPr>
          <w:rFonts w:ascii="Times New Roman" w:hAnsi="Times New Roman" w:cs="Times New Roman"/>
          <w:sz w:val="28"/>
          <w:szCs w:val="28"/>
        </w:rPr>
        <w:t xml:space="preserve">п. 2.5 </w:t>
      </w:r>
      <w:r w:rsidRPr="00B14B23">
        <w:rPr>
          <w:rFonts w:ascii="Times New Roman" w:hAnsi="Times New Roman" w:cs="Times New Roman"/>
          <w:sz w:val="28"/>
          <w:szCs w:val="28"/>
        </w:rPr>
        <w:t>Порядка планирования.</w:t>
      </w:r>
    </w:p>
    <w:p w:rsidR="001E0070" w:rsidRPr="00B14B23" w:rsidRDefault="001E0070">
      <w:pPr>
        <w:pStyle w:val="ConsPlusNormal"/>
        <w:ind w:firstLine="540"/>
        <w:jc w:val="both"/>
        <w:rPr>
          <w:rFonts w:ascii="Times New Roman" w:hAnsi="Times New Roman" w:cs="Times New Roman"/>
          <w:sz w:val="28"/>
          <w:szCs w:val="28"/>
        </w:rPr>
      </w:pPr>
      <w:bookmarkStart w:id="3" w:name="P57"/>
      <w:bookmarkEnd w:id="3"/>
      <w:r w:rsidRPr="00B14B23">
        <w:rPr>
          <w:rFonts w:ascii="Times New Roman" w:hAnsi="Times New Roman" w:cs="Times New Roman"/>
          <w:sz w:val="28"/>
          <w:szCs w:val="28"/>
        </w:rPr>
        <w:t>2.5. Расчет бюджетных ассигнований на исполнение действующих и принимаемых обязательств, подробное обоснование увеличения (уменьшения) бюджетных ассигнований представляются органами местного самоуправления, главными распорядителями бюджетных средств на бумажном носителе</w:t>
      </w:r>
      <w:r w:rsidR="005E51BE" w:rsidRPr="00B14B23">
        <w:rPr>
          <w:rFonts w:ascii="Times New Roman" w:hAnsi="Times New Roman" w:cs="Times New Roman"/>
          <w:sz w:val="28"/>
          <w:szCs w:val="28"/>
        </w:rPr>
        <w:t xml:space="preserve"> и в электронном виде</w:t>
      </w:r>
      <w:r w:rsidRPr="00B14B23">
        <w:rPr>
          <w:rFonts w:ascii="Times New Roman" w:hAnsi="Times New Roman" w:cs="Times New Roman"/>
          <w:sz w:val="28"/>
          <w:szCs w:val="28"/>
        </w:rPr>
        <w:t>.</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Органы местного самоуправления, главные распорядители бюджетных средств несут ответственность за достоверность и объективность представленной информации.</w:t>
      </w:r>
    </w:p>
    <w:p w:rsidR="007E458B"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2.6. Орган, исполняющий бюджет, осуществляет анализ и проверку представленных материалов и, в случае необходимости, направляет органам </w:t>
      </w:r>
    </w:p>
    <w:p w:rsidR="00B339B0" w:rsidRDefault="00B339B0" w:rsidP="00655204">
      <w:pPr>
        <w:pStyle w:val="ConsPlusNormal"/>
        <w:jc w:val="both"/>
        <w:rPr>
          <w:rFonts w:ascii="Times New Roman" w:hAnsi="Times New Roman" w:cs="Times New Roman"/>
          <w:sz w:val="28"/>
          <w:szCs w:val="28"/>
        </w:rPr>
      </w:pPr>
    </w:p>
    <w:p w:rsidR="00B339B0" w:rsidRDefault="00B339B0" w:rsidP="00655204">
      <w:pPr>
        <w:pStyle w:val="ConsPlusNormal"/>
        <w:jc w:val="both"/>
        <w:rPr>
          <w:rFonts w:ascii="Times New Roman" w:hAnsi="Times New Roman" w:cs="Times New Roman"/>
          <w:sz w:val="28"/>
          <w:szCs w:val="28"/>
        </w:rPr>
      </w:pPr>
    </w:p>
    <w:p w:rsidR="00B339B0" w:rsidRDefault="00B339B0" w:rsidP="00655204">
      <w:pPr>
        <w:pStyle w:val="ConsPlusNormal"/>
        <w:jc w:val="both"/>
        <w:rPr>
          <w:rFonts w:ascii="Times New Roman" w:hAnsi="Times New Roman" w:cs="Times New Roman"/>
          <w:sz w:val="28"/>
          <w:szCs w:val="28"/>
        </w:rPr>
      </w:pPr>
    </w:p>
    <w:p w:rsidR="007E458B" w:rsidRDefault="001E0070" w:rsidP="00655204">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местного самоуправления, главным распорядителям бюджетных средств</w:t>
      </w:r>
      <w:r w:rsidR="00C11D13" w:rsidRPr="00B14B23">
        <w:rPr>
          <w:rFonts w:ascii="Times New Roman" w:hAnsi="Times New Roman" w:cs="Times New Roman"/>
          <w:sz w:val="28"/>
          <w:szCs w:val="28"/>
        </w:rPr>
        <w:t>,</w:t>
      </w:r>
    </w:p>
    <w:p w:rsidR="001E0070" w:rsidRPr="00B14B23" w:rsidRDefault="001E0070" w:rsidP="007E458B">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свои замечания.</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Орган, исполняющий бюджет, при наличии неурегулированных разногласий по объему бюджетных ассигнований на очередной финансовый год и плановый период проводит с участием соответствующих органов местного самоуправления, главных распорядителей бюджетных средств дополнительное рассмотрение имеющихся разногласий.</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jc w:val="center"/>
        <w:rPr>
          <w:rFonts w:ascii="Times New Roman" w:hAnsi="Times New Roman" w:cs="Times New Roman"/>
          <w:sz w:val="28"/>
          <w:szCs w:val="28"/>
        </w:rPr>
      </w:pPr>
      <w:r w:rsidRPr="00B14B23">
        <w:rPr>
          <w:rFonts w:ascii="Times New Roman" w:hAnsi="Times New Roman" w:cs="Times New Roman"/>
          <w:sz w:val="28"/>
          <w:szCs w:val="28"/>
        </w:rPr>
        <w:t>III. Методика планирования бюджетных ассигнований бюджета</w:t>
      </w:r>
    </w:p>
    <w:p w:rsidR="001E0070" w:rsidRPr="00B14B23" w:rsidRDefault="005E51BE">
      <w:pPr>
        <w:pStyle w:val="ConsPlusNormal"/>
        <w:jc w:val="center"/>
        <w:rPr>
          <w:rFonts w:ascii="Times New Roman" w:hAnsi="Times New Roman" w:cs="Times New Roman"/>
          <w:sz w:val="28"/>
          <w:szCs w:val="28"/>
        </w:rPr>
      </w:pPr>
      <w:r w:rsidRPr="00B14B23">
        <w:rPr>
          <w:rFonts w:ascii="Times New Roman" w:hAnsi="Times New Roman" w:cs="Times New Roman"/>
          <w:sz w:val="28"/>
          <w:szCs w:val="28"/>
        </w:rPr>
        <w:t>Яшк</w:t>
      </w:r>
      <w:r w:rsidR="001E0070" w:rsidRPr="00B14B23">
        <w:rPr>
          <w:rFonts w:ascii="Times New Roman" w:hAnsi="Times New Roman" w:cs="Times New Roman"/>
          <w:sz w:val="28"/>
          <w:szCs w:val="28"/>
        </w:rPr>
        <w:t xml:space="preserve">инского муниципального района на </w:t>
      </w:r>
      <w:proofErr w:type="gramStart"/>
      <w:r w:rsidR="001E0070" w:rsidRPr="00B14B23">
        <w:rPr>
          <w:rFonts w:ascii="Times New Roman" w:hAnsi="Times New Roman" w:cs="Times New Roman"/>
          <w:sz w:val="28"/>
          <w:szCs w:val="28"/>
        </w:rPr>
        <w:t>очередной</w:t>
      </w:r>
      <w:proofErr w:type="gramEnd"/>
      <w:r w:rsidR="001E0070" w:rsidRPr="00B14B23">
        <w:rPr>
          <w:rFonts w:ascii="Times New Roman" w:hAnsi="Times New Roman" w:cs="Times New Roman"/>
          <w:sz w:val="28"/>
          <w:szCs w:val="28"/>
        </w:rPr>
        <w:t xml:space="preserve"> финансовый</w:t>
      </w:r>
    </w:p>
    <w:p w:rsidR="001E0070" w:rsidRPr="00B14B23" w:rsidRDefault="001E0070">
      <w:pPr>
        <w:pStyle w:val="ConsPlusNormal"/>
        <w:jc w:val="center"/>
        <w:rPr>
          <w:rFonts w:ascii="Times New Roman" w:hAnsi="Times New Roman" w:cs="Times New Roman"/>
          <w:sz w:val="28"/>
          <w:szCs w:val="28"/>
        </w:rPr>
      </w:pPr>
      <w:r w:rsidRPr="00B14B23">
        <w:rPr>
          <w:rFonts w:ascii="Times New Roman" w:hAnsi="Times New Roman" w:cs="Times New Roman"/>
          <w:sz w:val="28"/>
          <w:szCs w:val="28"/>
        </w:rPr>
        <w:t>год и плановый период (далее - Методика планирования)</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3.1. Настоящая Методика планирования определяет порядок расчета бюджетных ассигнований на исполнение действующих и принимаемых обязательств.</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3.2. Расчет прогнозируемого общего объема бюджетных ассигнований основывается </w:t>
      </w:r>
      <w:proofErr w:type="gramStart"/>
      <w:r w:rsidRPr="00B14B23">
        <w:rPr>
          <w:rFonts w:ascii="Times New Roman" w:hAnsi="Times New Roman" w:cs="Times New Roman"/>
          <w:sz w:val="28"/>
          <w:szCs w:val="28"/>
        </w:rPr>
        <w:t>на</w:t>
      </w:r>
      <w:proofErr w:type="gramEnd"/>
      <w:r w:rsidRPr="00B14B23">
        <w:rPr>
          <w:rFonts w:ascii="Times New Roman" w:hAnsi="Times New Roman" w:cs="Times New Roman"/>
          <w:sz w:val="28"/>
          <w:szCs w:val="28"/>
        </w:rPr>
        <w:t>:</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 </w:t>
      </w:r>
      <w:proofErr w:type="gramStart"/>
      <w:r w:rsidRPr="00B14B23">
        <w:rPr>
          <w:rFonts w:ascii="Times New Roman" w:hAnsi="Times New Roman" w:cs="Times New Roman"/>
          <w:sz w:val="28"/>
          <w:szCs w:val="28"/>
        </w:rPr>
        <w:t>реестре</w:t>
      </w:r>
      <w:proofErr w:type="gramEnd"/>
      <w:r w:rsidRPr="00B14B23">
        <w:rPr>
          <w:rFonts w:ascii="Times New Roman" w:hAnsi="Times New Roman" w:cs="Times New Roman"/>
          <w:sz w:val="28"/>
          <w:szCs w:val="28"/>
        </w:rPr>
        <w:t xml:space="preserve"> расходных обязательств;</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 основных </w:t>
      </w:r>
      <w:proofErr w:type="gramStart"/>
      <w:r w:rsidRPr="00B14B23">
        <w:rPr>
          <w:rFonts w:ascii="Times New Roman" w:hAnsi="Times New Roman" w:cs="Times New Roman"/>
          <w:sz w:val="28"/>
          <w:szCs w:val="28"/>
        </w:rPr>
        <w:t>показателях</w:t>
      </w:r>
      <w:proofErr w:type="gramEnd"/>
      <w:r w:rsidRPr="00B14B23">
        <w:rPr>
          <w:rFonts w:ascii="Times New Roman" w:hAnsi="Times New Roman" w:cs="Times New Roman"/>
          <w:sz w:val="28"/>
          <w:szCs w:val="28"/>
        </w:rPr>
        <w:t xml:space="preserve"> прогноза социально-экономического развития и приоритетных направлениях социально-экономического развития </w:t>
      </w:r>
      <w:r w:rsidR="005E51BE"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3.3. Объемы бюджетных ассигнований на очередной финансовый год и плановый период рассчитываются на основе базовых показателей.</w:t>
      </w:r>
    </w:p>
    <w:p w:rsidR="001E0070" w:rsidRPr="00B14B23" w:rsidRDefault="001E0070">
      <w:pPr>
        <w:pStyle w:val="ConsPlusNormal"/>
        <w:ind w:firstLine="540"/>
        <w:jc w:val="both"/>
        <w:rPr>
          <w:rFonts w:ascii="Times New Roman" w:hAnsi="Times New Roman" w:cs="Times New Roman"/>
          <w:sz w:val="28"/>
          <w:szCs w:val="28"/>
        </w:rPr>
      </w:pPr>
      <w:proofErr w:type="gramStart"/>
      <w:r w:rsidRPr="00B14B23">
        <w:rPr>
          <w:rFonts w:ascii="Times New Roman" w:hAnsi="Times New Roman" w:cs="Times New Roman"/>
          <w:sz w:val="28"/>
          <w:szCs w:val="28"/>
        </w:rPr>
        <w:t xml:space="preserve">Базовыми показателями для расчета объема бюджетных ассигнований на очередной финансовый год являются бюджетные ассигнования на первый год планового периода, предусмотренные решением о бюджете </w:t>
      </w:r>
      <w:r w:rsidR="005E51BE"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 без учета расходов, осуществляемых за счет средств других бюджетов бюджетной системы Российской Федерации и нормативно-правовые акты, устанавливающие новые расходные обязательства, и (или) размеры, порядок и сроки индексации действующих обязательств.</w:t>
      </w:r>
      <w:proofErr w:type="gramEnd"/>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Базовыми показателями для расчета объема бюджетных ассигнований на плановый период являются согласованные бюджетные ассигнования на очередной финансовый год.</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3.4. Расчет объемов бюджетных ассигнований производится с учетом следующих особенностей:</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а) бюджетные ассигнования рассчитываются с учетом положений </w:t>
      </w:r>
      <w:r w:rsidR="00C11D13" w:rsidRPr="00B14B23">
        <w:rPr>
          <w:rFonts w:ascii="Times New Roman" w:hAnsi="Times New Roman" w:cs="Times New Roman"/>
          <w:sz w:val="28"/>
          <w:szCs w:val="28"/>
        </w:rPr>
        <w:t xml:space="preserve">статей 69.1, 70, 74.1, 78, 78.1, 79, 80 </w:t>
      </w:r>
      <w:r w:rsidRPr="00B14B23">
        <w:rPr>
          <w:rFonts w:ascii="Times New Roman" w:hAnsi="Times New Roman" w:cs="Times New Roman"/>
          <w:sz w:val="28"/>
          <w:szCs w:val="28"/>
        </w:rPr>
        <w:t>БК РФ;</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б) расчет бюджетных ассигнований производится в зависимости от вида бюджетного ассигнования следующими методами:</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нормативным методом, когда расчет бюджетных ассигнований производится на основе нормативов, утвержденных соответствующими нормативными правовыми актами;</w:t>
      </w:r>
    </w:p>
    <w:p w:rsidR="00B339B0"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 методом индексации, когда расчет бюджетных ассигнований производится </w:t>
      </w:r>
    </w:p>
    <w:p w:rsidR="00B339B0" w:rsidRDefault="00B339B0">
      <w:pPr>
        <w:pStyle w:val="ConsPlusNormal"/>
        <w:ind w:firstLine="540"/>
        <w:jc w:val="both"/>
        <w:rPr>
          <w:rFonts w:ascii="Times New Roman" w:hAnsi="Times New Roman" w:cs="Times New Roman"/>
          <w:sz w:val="28"/>
          <w:szCs w:val="28"/>
        </w:rPr>
      </w:pPr>
    </w:p>
    <w:p w:rsidR="00B339B0" w:rsidRDefault="00B339B0">
      <w:pPr>
        <w:pStyle w:val="ConsPlusNormal"/>
        <w:ind w:firstLine="540"/>
        <w:jc w:val="both"/>
        <w:rPr>
          <w:rFonts w:ascii="Times New Roman" w:hAnsi="Times New Roman" w:cs="Times New Roman"/>
          <w:sz w:val="28"/>
          <w:szCs w:val="28"/>
        </w:rPr>
      </w:pPr>
    </w:p>
    <w:p w:rsidR="00B339B0" w:rsidRDefault="00B339B0">
      <w:pPr>
        <w:pStyle w:val="ConsPlusNormal"/>
        <w:ind w:firstLine="540"/>
        <w:jc w:val="both"/>
        <w:rPr>
          <w:rFonts w:ascii="Times New Roman" w:hAnsi="Times New Roman" w:cs="Times New Roman"/>
          <w:sz w:val="28"/>
          <w:szCs w:val="28"/>
        </w:rPr>
      </w:pPr>
    </w:p>
    <w:p w:rsidR="007E458B" w:rsidRDefault="001E0070" w:rsidP="00B339B0">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 xml:space="preserve">путем индексации на уровень инфляции (иной коэффициент) объема </w:t>
      </w:r>
      <w:proofErr w:type="gramStart"/>
      <w:r w:rsidRPr="00B14B23">
        <w:rPr>
          <w:rFonts w:ascii="Times New Roman" w:hAnsi="Times New Roman" w:cs="Times New Roman"/>
          <w:sz w:val="28"/>
          <w:szCs w:val="28"/>
        </w:rPr>
        <w:t>бюджетных</w:t>
      </w:r>
      <w:proofErr w:type="gramEnd"/>
      <w:r w:rsidRPr="00B14B23">
        <w:rPr>
          <w:rFonts w:ascii="Times New Roman" w:hAnsi="Times New Roman" w:cs="Times New Roman"/>
          <w:sz w:val="28"/>
          <w:szCs w:val="28"/>
        </w:rPr>
        <w:t xml:space="preserve"> </w:t>
      </w:r>
    </w:p>
    <w:p w:rsidR="001E0070" w:rsidRPr="00B14B23" w:rsidRDefault="001E0070" w:rsidP="007E458B">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ассигнований текущего (предыдущего) финансового года;</w:t>
      </w:r>
    </w:p>
    <w:p w:rsidR="0053517A"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 плановым методом, когда расчет бюджетных ассигнований осуществляется в соответствии с показателями, указанными в нормативном правовом акте, </w:t>
      </w:r>
    </w:p>
    <w:p w:rsidR="0053517A" w:rsidRDefault="0053517A" w:rsidP="0053517A">
      <w:pPr>
        <w:pStyle w:val="ConsPlusNormal"/>
        <w:ind w:firstLine="540"/>
        <w:jc w:val="center"/>
        <w:rPr>
          <w:rFonts w:ascii="Times New Roman" w:hAnsi="Times New Roman" w:cs="Times New Roman"/>
          <w:sz w:val="28"/>
          <w:szCs w:val="28"/>
        </w:rPr>
      </w:pPr>
    </w:p>
    <w:p w:rsidR="001E0070" w:rsidRPr="00B14B23" w:rsidRDefault="001E0070" w:rsidP="00B339B0">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 xml:space="preserve">долгосрочной целевой программе, ведомственной целевой программе, </w:t>
      </w:r>
      <w:proofErr w:type="gramStart"/>
      <w:r w:rsidRPr="00B14B23">
        <w:rPr>
          <w:rFonts w:ascii="Times New Roman" w:hAnsi="Times New Roman" w:cs="Times New Roman"/>
          <w:sz w:val="28"/>
          <w:szCs w:val="28"/>
        </w:rPr>
        <w:t>принятых</w:t>
      </w:r>
      <w:proofErr w:type="gramEnd"/>
      <w:r w:rsidRPr="00B14B23">
        <w:rPr>
          <w:rFonts w:ascii="Times New Roman" w:hAnsi="Times New Roman" w:cs="Times New Roman"/>
          <w:sz w:val="28"/>
          <w:szCs w:val="28"/>
        </w:rPr>
        <w:t xml:space="preserve"> в установленном порядке;</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иным методом, отличным от нормативного метода, метода индексации и планового метода.</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3.5. Расчет объемов бюджетных ассигнований на исполнение действующих обязатель</w:t>
      </w:r>
      <w:proofErr w:type="gramStart"/>
      <w:r w:rsidRPr="00B14B23">
        <w:rPr>
          <w:rFonts w:ascii="Times New Roman" w:hAnsi="Times New Roman" w:cs="Times New Roman"/>
          <w:sz w:val="28"/>
          <w:szCs w:val="28"/>
        </w:rPr>
        <w:t>ств пр</w:t>
      </w:r>
      <w:proofErr w:type="gramEnd"/>
      <w:r w:rsidRPr="00B14B23">
        <w:rPr>
          <w:rFonts w:ascii="Times New Roman" w:hAnsi="Times New Roman" w:cs="Times New Roman"/>
          <w:sz w:val="28"/>
          <w:szCs w:val="28"/>
        </w:rPr>
        <w:t>оизводится в следующем порядке:</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3.5.1. </w:t>
      </w:r>
      <w:proofErr w:type="gramStart"/>
      <w:r w:rsidRPr="00B14B23">
        <w:rPr>
          <w:rFonts w:ascii="Times New Roman" w:hAnsi="Times New Roman" w:cs="Times New Roman"/>
          <w:sz w:val="28"/>
          <w:szCs w:val="28"/>
        </w:rPr>
        <w:t>Объемы бюджетных ассигнований на оплату труда работников муниципальных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должности муниципальной службы, муниципальных служащих, иных категорий работников, в соответствии с трудовыми договорами (служебными контрактами, контрактами), законодательством Российской Федерации и Кемеровской области, нормативными правовыми актами орг</w:t>
      </w:r>
      <w:r w:rsidR="00E5223C" w:rsidRPr="00B14B23">
        <w:rPr>
          <w:rFonts w:ascii="Times New Roman" w:hAnsi="Times New Roman" w:cs="Times New Roman"/>
          <w:sz w:val="28"/>
          <w:szCs w:val="28"/>
        </w:rPr>
        <w:t>анов местного самоуправления Яшк</w:t>
      </w:r>
      <w:r w:rsidRPr="00B14B23">
        <w:rPr>
          <w:rFonts w:ascii="Times New Roman" w:hAnsi="Times New Roman" w:cs="Times New Roman"/>
          <w:sz w:val="28"/>
          <w:szCs w:val="28"/>
        </w:rPr>
        <w:t>инского муниципального района рассчитываются методом индексации:</w:t>
      </w:r>
      <w:proofErr w:type="gramEnd"/>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при условии индексации оплаты труда в течение расчетного периода</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lang w:val="en-US"/>
        </w:rPr>
      </w:pP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 </w:t>
      </w: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(i-1) + (</w:t>
      </w: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 xml:space="preserve">(i-1) x </w:t>
      </w:r>
      <w:r w:rsidRPr="00B14B23">
        <w:rPr>
          <w:rFonts w:ascii="Times New Roman" w:hAnsi="Times New Roman" w:cs="Times New Roman"/>
          <w:sz w:val="28"/>
          <w:szCs w:val="28"/>
        </w:rPr>
        <w:t>ЗП</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 100 x </w:t>
      </w:r>
      <w:r w:rsidRPr="00B14B23">
        <w:rPr>
          <w:rFonts w:ascii="Times New Roman" w:hAnsi="Times New Roman" w:cs="Times New Roman"/>
          <w:sz w:val="28"/>
          <w:szCs w:val="28"/>
        </w:rPr>
        <w:t>к</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 12),</w:t>
      </w:r>
    </w:p>
    <w:p w:rsidR="001E0070" w:rsidRPr="00B14B23" w:rsidRDefault="001E0070">
      <w:pPr>
        <w:pStyle w:val="ConsPlusNormal"/>
        <w:ind w:firstLine="540"/>
        <w:jc w:val="both"/>
        <w:rPr>
          <w:rFonts w:ascii="Times New Roman" w:hAnsi="Times New Roman" w:cs="Times New Roman"/>
          <w:sz w:val="28"/>
          <w:szCs w:val="28"/>
          <w:lang w:val="en-US"/>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при условии индексации оплаты с начала расчетного периода</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lang w:val="en-US"/>
        </w:rPr>
      </w:pP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 </w:t>
      </w: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 xml:space="preserve">(i-1) x (1 + </w:t>
      </w:r>
      <w:r w:rsidRPr="00B14B23">
        <w:rPr>
          <w:rFonts w:ascii="Times New Roman" w:hAnsi="Times New Roman" w:cs="Times New Roman"/>
          <w:sz w:val="28"/>
          <w:szCs w:val="28"/>
        </w:rPr>
        <w:t>ЗП</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 100), </w:t>
      </w:r>
      <w:r w:rsidRPr="00B14B23">
        <w:rPr>
          <w:rFonts w:ascii="Times New Roman" w:hAnsi="Times New Roman" w:cs="Times New Roman"/>
          <w:sz w:val="28"/>
          <w:szCs w:val="28"/>
        </w:rPr>
        <w:t>где</w:t>
      </w:r>
    </w:p>
    <w:p w:rsidR="001E0070" w:rsidRPr="00B14B23" w:rsidRDefault="001E0070">
      <w:pPr>
        <w:pStyle w:val="ConsPlusNormal"/>
        <w:ind w:firstLine="540"/>
        <w:jc w:val="both"/>
        <w:rPr>
          <w:rFonts w:ascii="Times New Roman" w:hAnsi="Times New Roman" w:cs="Times New Roman"/>
          <w:sz w:val="28"/>
          <w:szCs w:val="28"/>
          <w:lang w:val="en-US"/>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БА(i), БА(i-1) - объем бюджетного ассигнования соответственно в i и (i-1) годах;</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ЗП(i) - коэффициент индексации оплаты труда в i году в процентах;</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к(i) - количество месяцев до конца i года с начала индексации оплаты труда в i году;</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i год - год, на который осуществляется расчет предельных объемов бюджетных ассигнований.</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3.5.2. Объемы бюджетных ассигнований на иные выплаты в соответствии с трудовыми договорами (служебными контрактами, контрактами) и законодательством Российской Федерации (</w:t>
      </w:r>
      <w:r w:rsidR="00C11D13" w:rsidRPr="00B14B23">
        <w:rPr>
          <w:rFonts w:ascii="Times New Roman" w:hAnsi="Times New Roman" w:cs="Times New Roman"/>
          <w:sz w:val="28"/>
          <w:szCs w:val="28"/>
        </w:rPr>
        <w:t xml:space="preserve">статья 70 </w:t>
      </w:r>
      <w:r w:rsidRPr="00B14B23">
        <w:rPr>
          <w:rFonts w:ascii="Times New Roman" w:hAnsi="Times New Roman" w:cs="Times New Roman"/>
          <w:sz w:val="28"/>
          <w:szCs w:val="28"/>
        </w:rPr>
        <w:t>Бюджетного кодекса Российской Федерации) рассчитываются методом индексации по следующей формуле:</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lang w:val="en-US"/>
        </w:rPr>
      </w:pP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 </w:t>
      </w: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 xml:space="preserve">(i-1) x (1 + </w:t>
      </w:r>
      <w:r w:rsidRPr="00B14B23">
        <w:rPr>
          <w:rFonts w:ascii="Times New Roman" w:hAnsi="Times New Roman" w:cs="Times New Roman"/>
          <w:sz w:val="28"/>
          <w:szCs w:val="28"/>
        </w:rPr>
        <w:t>Инд</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 100), </w:t>
      </w:r>
      <w:r w:rsidRPr="00B14B23">
        <w:rPr>
          <w:rFonts w:ascii="Times New Roman" w:hAnsi="Times New Roman" w:cs="Times New Roman"/>
          <w:sz w:val="28"/>
          <w:szCs w:val="28"/>
        </w:rPr>
        <w:t>где</w:t>
      </w:r>
    </w:p>
    <w:p w:rsidR="001E0070" w:rsidRPr="00B14B23" w:rsidRDefault="001E0070">
      <w:pPr>
        <w:pStyle w:val="ConsPlusNormal"/>
        <w:ind w:firstLine="540"/>
        <w:jc w:val="both"/>
        <w:rPr>
          <w:rFonts w:ascii="Times New Roman" w:hAnsi="Times New Roman" w:cs="Times New Roman"/>
          <w:sz w:val="28"/>
          <w:szCs w:val="28"/>
          <w:lang w:val="en-US"/>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БА(i), БА(i-1) - объем бюджетного ассигнования соответственно в i и (i-1) годах;</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Инд(i) - коэффициент индексации в i году в процентах;</w:t>
      </w:r>
    </w:p>
    <w:p w:rsidR="00B339B0"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i год - год, на который осуществляется расчет предельных объемов </w:t>
      </w:r>
    </w:p>
    <w:p w:rsidR="00B339B0" w:rsidRDefault="00B339B0">
      <w:pPr>
        <w:pStyle w:val="ConsPlusNormal"/>
        <w:ind w:firstLine="540"/>
        <w:jc w:val="both"/>
        <w:rPr>
          <w:rFonts w:ascii="Times New Roman" w:hAnsi="Times New Roman" w:cs="Times New Roman"/>
          <w:sz w:val="28"/>
          <w:szCs w:val="28"/>
        </w:rPr>
      </w:pPr>
    </w:p>
    <w:p w:rsidR="00B339B0" w:rsidRDefault="00B339B0" w:rsidP="00B339B0">
      <w:pPr>
        <w:pStyle w:val="ConsPlusNormal"/>
        <w:jc w:val="both"/>
        <w:rPr>
          <w:rFonts w:ascii="Times New Roman" w:hAnsi="Times New Roman" w:cs="Times New Roman"/>
          <w:sz w:val="28"/>
          <w:szCs w:val="28"/>
        </w:rPr>
      </w:pPr>
    </w:p>
    <w:p w:rsidR="00B339B0" w:rsidRDefault="00B339B0" w:rsidP="00B339B0">
      <w:pPr>
        <w:pStyle w:val="ConsPlusNormal"/>
        <w:jc w:val="both"/>
        <w:rPr>
          <w:rFonts w:ascii="Times New Roman" w:hAnsi="Times New Roman" w:cs="Times New Roman"/>
          <w:sz w:val="28"/>
          <w:szCs w:val="28"/>
        </w:rPr>
      </w:pPr>
    </w:p>
    <w:p w:rsidR="001E0070" w:rsidRPr="00B14B23" w:rsidRDefault="001E0070" w:rsidP="00B339B0">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бюджетных ассигнований.</w:t>
      </w:r>
    </w:p>
    <w:p w:rsidR="007E458B" w:rsidRDefault="001E0070" w:rsidP="00B339B0">
      <w:pPr>
        <w:pStyle w:val="ConsPlusNormal"/>
        <w:ind w:firstLine="567"/>
        <w:jc w:val="both"/>
        <w:rPr>
          <w:rFonts w:ascii="Times New Roman" w:hAnsi="Times New Roman" w:cs="Times New Roman"/>
          <w:sz w:val="28"/>
          <w:szCs w:val="28"/>
        </w:rPr>
      </w:pPr>
      <w:r w:rsidRPr="00B14B23">
        <w:rPr>
          <w:rFonts w:ascii="Times New Roman" w:hAnsi="Times New Roman" w:cs="Times New Roman"/>
          <w:sz w:val="28"/>
          <w:szCs w:val="28"/>
        </w:rPr>
        <w:t xml:space="preserve">3.5.3. Объемы бюджетных ассигнований на оплату поставок товаров, </w:t>
      </w:r>
    </w:p>
    <w:p w:rsidR="0053517A" w:rsidRDefault="001E0070" w:rsidP="007E458B">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выполнения работ, оказания услуг для муниципальных нужд (</w:t>
      </w:r>
      <w:r w:rsidR="00C11D13" w:rsidRPr="00B14B23">
        <w:rPr>
          <w:rFonts w:ascii="Times New Roman" w:hAnsi="Times New Roman" w:cs="Times New Roman"/>
          <w:sz w:val="28"/>
          <w:szCs w:val="28"/>
        </w:rPr>
        <w:t xml:space="preserve">статья 70 </w:t>
      </w:r>
      <w:r w:rsidRPr="00B14B23">
        <w:rPr>
          <w:rFonts w:ascii="Times New Roman" w:hAnsi="Times New Roman" w:cs="Times New Roman"/>
          <w:sz w:val="28"/>
          <w:szCs w:val="28"/>
        </w:rPr>
        <w:t xml:space="preserve">Бюджетного кодекса Российской Федерации), а также объемы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целях оказания муниципальных услуг физическим и </w:t>
      </w:r>
    </w:p>
    <w:p w:rsidR="0053517A" w:rsidRDefault="0053517A" w:rsidP="0053517A">
      <w:pPr>
        <w:pStyle w:val="ConsPlusNormal"/>
        <w:ind w:firstLine="540"/>
        <w:jc w:val="center"/>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rPr>
      </w:pPr>
      <w:proofErr w:type="gramStart"/>
      <w:r w:rsidRPr="00B14B23">
        <w:rPr>
          <w:rFonts w:ascii="Times New Roman" w:hAnsi="Times New Roman" w:cs="Times New Roman"/>
          <w:sz w:val="28"/>
          <w:szCs w:val="28"/>
        </w:rPr>
        <w:t>юридическим лицам (</w:t>
      </w:r>
      <w:r w:rsidR="00C11D13" w:rsidRPr="00B14B23">
        <w:rPr>
          <w:rFonts w:ascii="Times New Roman" w:hAnsi="Times New Roman" w:cs="Times New Roman"/>
          <w:sz w:val="28"/>
          <w:szCs w:val="28"/>
        </w:rPr>
        <w:t xml:space="preserve">статья 69.1 </w:t>
      </w:r>
      <w:r w:rsidRPr="00B14B23">
        <w:rPr>
          <w:rFonts w:ascii="Times New Roman" w:hAnsi="Times New Roman" w:cs="Times New Roman"/>
          <w:sz w:val="28"/>
          <w:szCs w:val="28"/>
        </w:rPr>
        <w:t>Бюджетного кодекса Российской</w:t>
      </w:r>
      <w:proofErr w:type="gramEnd"/>
      <w:r w:rsidRPr="00B14B23">
        <w:rPr>
          <w:rFonts w:ascii="Times New Roman" w:hAnsi="Times New Roman" w:cs="Times New Roman"/>
          <w:sz w:val="28"/>
          <w:szCs w:val="28"/>
        </w:rPr>
        <w:t xml:space="preserve"> </w:t>
      </w:r>
      <w:proofErr w:type="gramStart"/>
      <w:r w:rsidRPr="00B14B23">
        <w:rPr>
          <w:rFonts w:ascii="Times New Roman" w:hAnsi="Times New Roman" w:cs="Times New Roman"/>
          <w:sz w:val="28"/>
          <w:szCs w:val="28"/>
        </w:rPr>
        <w:t>Федерации) рассчитываются методом индексации, по формуле:</w:t>
      </w:r>
      <w:proofErr w:type="gramEnd"/>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lang w:val="en-US"/>
        </w:rPr>
      </w:pP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 </w:t>
      </w: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 xml:space="preserve">(i-1) x (1 + </w:t>
      </w:r>
      <w:r w:rsidRPr="00B14B23">
        <w:rPr>
          <w:rFonts w:ascii="Times New Roman" w:hAnsi="Times New Roman" w:cs="Times New Roman"/>
          <w:sz w:val="28"/>
          <w:szCs w:val="28"/>
        </w:rPr>
        <w:t>Инд</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 100), </w:t>
      </w:r>
      <w:r w:rsidRPr="00B14B23">
        <w:rPr>
          <w:rFonts w:ascii="Times New Roman" w:hAnsi="Times New Roman" w:cs="Times New Roman"/>
          <w:sz w:val="28"/>
          <w:szCs w:val="28"/>
        </w:rPr>
        <w:t>где</w:t>
      </w:r>
    </w:p>
    <w:p w:rsidR="001E0070" w:rsidRPr="00B14B23" w:rsidRDefault="001E0070">
      <w:pPr>
        <w:pStyle w:val="ConsPlusNormal"/>
        <w:ind w:firstLine="540"/>
        <w:jc w:val="both"/>
        <w:rPr>
          <w:rFonts w:ascii="Times New Roman" w:hAnsi="Times New Roman" w:cs="Times New Roman"/>
          <w:sz w:val="28"/>
          <w:szCs w:val="28"/>
          <w:lang w:val="en-US"/>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БА(i), БА(i-1) - объем бюджетного ассигнования соответственно в i и (i-1) годах;</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Инд(i) - коэффициент индексации в i году в процентах;</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i год - год, на который осуществляется расчет предельных объемов бюджетных ассигнований.</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3.5.4. </w:t>
      </w:r>
      <w:proofErr w:type="gramStart"/>
      <w:r w:rsidRPr="00B14B23">
        <w:rPr>
          <w:rFonts w:ascii="Times New Roman" w:hAnsi="Times New Roman" w:cs="Times New Roman"/>
          <w:sz w:val="28"/>
          <w:szCs w:val="28"/>
        </w:rPr>
        <w:t>Объемы бюджетных ассигнований на уплату налогов, сборов и иных обязательных платежей в бюджетную систему Российской Федерации (</w:t>
      </w:r>
      <w:r w:rsidR="00C11D13" w:rsidRPr="00B14B23">
        <w:rPr>
          <w:rFonts w:ascii="Times New Roman" w:hAnsi="Times New Roman" w:cs="Times New Roman"/>
          <w:sz w:val="28"/>
          <w:szCs w:val="28"/>
        </w:rPr>
        <w:t xml:space="preserve">статья 70 </w:t>
      </w:r>
      <w:r w:rsidRPr="00B14B23">
        <w:rPr>
          <w:rFonts w:ascii="Times New Roman" w:hAnsi="Times New Roman" w:cs="Times New Roman"/>
          <w:sz w:val="28"/>
          <w:szCs w:val="28"/>
        </w:rPr>
        <w:t>Бюджетного кодекса Российской Федерации) принимаются равными объемам бюджетных ассигнований на уплату соответствующих налогов, сборов и иных обязательных платежей в бюджетную систему Российской Федерации в предыдущем году, либо при изменении налоговой базы или налоговых ставок рассчитываются отдельно по видам налогов, сборов и иных</w:t>
      </w:r>
      <w:proofErr w:type="gramEnd"/>
      <w:r w:rsidRPr="00B14B23">
        <w:rPr>
          <w:rFonts w:ascii="Times New Roman" w:hAnsi="Times New Roman" w:cs="Times New Roman"/>
          <w:sz w:val="28"/>
          <w:szCs w:val="28"/>
        </w:rPr>
        <w:t xml:space="preserve"> обязательных платежей.</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3.5.5. </w:t>
      </w:r>
      <w:proofErr w:type="gramStart"/>
      <w:r w:rsidRPr="00B14B23">
        <w:rPr>
          <w:rFonts w:ascii="Times New Roman" w:hAnsi="Times New Roman" w:cs="Times New Roman"/>
          <w:sz w:val="28"/>
          <w:szCs w:val="28"/>
        </w:rPr>
        <w:t>Объемы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00C11D13" w:rsidRPr="00B14B23">
        <w:rPr>
          <w:rFonts w:ascii="Times New Roman" w:hAnsi="Times New Roman" w:cs="Times New Roman"/>
          <w:sz w:val="28"/>
          <w:szCs w:val="28"/>
        </w:rPr>
        <w:t xml:space="preserve">статья 69.1 </w:t>
      </w:r>
      <w:r w:rsidRPr="00B14B23">
        <w:rPr>
          <w:rFonts w:ascii="Times New Roman" w:hAnsi="Times New Roman" w:cs="Times New Roman"/>
          <w:sz w:val="28"/>
          <w:szCs w:val="28"/>
        </w:rPr>
        <w:t xml:space="preserve">Бюджетного кодекса Российской Федерации), рассчитываются плановым методом и указываются в соответствии с законами Кемеровской области, нормативными правовыми актами </w:t>
      </w:r>
      <w:r w:rsidR="00BE0638"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 устанавливающими порядок определения объема</w:t>
      </w:r>
      <w:proofErr w:type="gramEnd"/>
      <w:r w:rsidRPr="00B14B23">
        <w:rPr>
          <w:rFonts w:ascii="Times New Roman" w:hAnsi="Times New Roman" w:cs="Times New Roman"/>
          <w:sz w:val="28"/>
          <w:szCs w:val="28"/>
        </w:rPr>
        <w:t xml:space="preserve"> и предоставления указанных субсидий.</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3.5.6. Объемы бюджетных ассигнований на реализацию утвержденных долгосрочных целевых программ, (</w:t>
      </w:r>
      <w:r w:rsidR="00C11D13" w:rsidRPr="00B14B23">
        <w:rPr>
          <w:rFonts w:ascii="Times New Roman" w:hAnsi="Times New Roman" w:cs="Times New Roman"/>
          <w:sz w:val="28"/>
          <w:szCs w:val="28"/>
        </w:rPr>
        <w:t xml:space="preserve">статья 69.1 </w:t>
      </w:r>
      <w:r w:rsidRPr="00B14B23">
        <w:rPr>
          <w:rFonts w:ascii="Times New Roman" w:hAnsi="Times New Roman" w:cs="Times New Roman"/>
          <w:sz w:val="28"/>
          <w:szCs w:val="28"/>
        </w:rPr>
        <w:t>Бюджетного кодекса Российской Федерации) устанавливаются в объемах, утвержденных паспортами соответствующих программ.</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3.5.7. Объемы бюджетных ассигнований на исполнение публичных нормативных обязательств (</w:t>
      </w:r>
      <w:r w:rsidR="00C11D13" w:rsidRPr="00B14B23">
        <w:rPr>
          <w:rFonts w:ascii="Times New Roman" w:hAnsi="Times New Roman" w:cs="Times New Roman"/>
          <w:sz w:val="28"/>
          <w:szCs w:val="28"/>
        </w:rPr>
        <w:t xml:space="preserve">статья 74.1 </w:t>
      </w:r>
      <w:r w:rsidRPr="00B14B23">
        <w:rPr>
          <w:rFonts w:ascii="Times New Roman" w:hAnsi="Times New Roman" w:cs="Times New Roman"/>
          <w:sz w:val="28"/>
          <w:szCs w:val="28"/>
        </w:rPr>
        <w:t>Бюджетного кодекса Российской Федерации) рассчитываются нормативным методом путем умножения действующего норматива на прогнозируемую численность физических лиц, являющихся получателями выплат, а также в случае необходимости методом индексации.</w:t>
      </w:r>
    </w:p>
    <w:p w:rsidR="00B339B0"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3.5.8. Объемы бюджетных ассигнований на социальное обеспечение населения, за исключением бюджетных ассигнований на исполнение публичных </w:t>
      </w:r>
    </w:p>
    <w:p w:rsidR="00B339B0" w:rsidRDefault="00B339B0">
      <w:pPr>
        <w:pStyle w:val="ConsPlusNormal"/>
        <w:ind w:firstLine="540"/>
        <w:jc w:val="both"/>
        <w:rPr>
          <w:rFonts w:ascii="Times New Roman" w:hAnsi="Times New Roman" w:cs="Times New Roman"/>
          <w:sz w:val="28"/>
          <w:szCs w:val="28"/>
        </w:rPr>
      </w:pPr>
    </w:p>
    <w:p w:rsidR="00B339B0" w:rsidRDefault="00B339B0">
      <w:pPr>
        <w:pStyle w:val="ConsPlusNormal"/>
        <w:ind w:firstLine="540"/>
        <w:jc w:val="both"/>
        <w:rPr>
          <w:rFonts w:ascii="Times New Roman" w:hAnsi="Times New Roman" w:cs="Times New Roman"/>
          <w:sz w:val="28"/>
          <w:szCs w:val="28"/>
        </w:rPr>
      </w:pPr>
    </w:p>
    <w:p w:rsidR="00B339B0" w:rsidRDefault="00B339B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нормативных обязательств (</w:t>
      </w:r>
      <w:r w:rsidR="00C11D13" w:rsidRPr="00B14B23">
        <w:rPr>
          <w:rFonts w:ascii="Times New Roman" w:hAnsi="Times New Roman" w:cs="Times New Roman"/>
          <w:sz w:val="28"/>
          <w:szCs w:val="28"/>
        </w:rPr>
        <w:t xml:space="preserve">статья 74.1 </w:t>
      </w:r>
      <w:r w:rsidRPr="00B14B23">
        <w:rPr>
          <w:rFonts w:ascii="Times New Roman" w:hAnsi="Times New Roman" w:cs="Times New Roman"/>
          <w:sz w:val="28"/>
          <w:szCs w:val="28"/>
        </w:rPr>
        <w:t>Бюджетного кодекса Российской Федерации), рассчитываются:</w:t>
      </w:r>
    </w:p>
    <w:p w:rsidR="001E0070" w:rsidRPr="00B14B23" w:rsidRDefault="001E0070" w:rsidP="00B339B0">
      <w:pPr>
        <w:pStyle w:val="ConsPlusNormal"/>
        <w:ind w:firstLine="567"/>
        <w:jc w:val="both"/>
        <w:rPr>
          <w:rFonts w:ascii="Times New Roman" w:hAnsi="Times New Roman" w:cs="Times New Roman"/>
          <w:sz w:val="28"/>
          <w:szCs w:val="28"/>
        </w:rPr>
      </w:pPr>
      <w:r w:rsidRPr="00B14B23">
        <w:rPr>
          <w:rFonts w:ascii="Times New Roman" w:hAnsi="Times New Roman" w:cs="Times New Roman"/>
          <w:sz w:val="28"/>
          <w:szCs w:val="28"/>
        </w:rPr>
        <w:t xml:space="preserve">1) Нормативным методом в случае изменения закона Кемеровской области, нормативного правового акта </w:t>
      </w:r>
      <w:r w:rsidR="00BE0638"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 определяющего размер либо порядок определения объемов бюджетных ассигнований, путем индексации действующего норматива и умножения его на прогнозируемую численность физических лиц, являющихся получателями выплат, либо с применением условного расчетного норматива по следующей формуле:</w:t>
      </w:r>
    </w:p>
    <w:p w:rsidR="0053517A" w:rsidRDefault="0053517A" w:rsidP="0053517A">
      <w:pPr>
        <w:pStyle w:val="ConsPlusNormal"/>
        <w:ind w:firstLine="540"/>
        <w:jc w:val="center"/>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lang w:val="en-US"/>
        </w:rPr>
      </w:pP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 (</w:t>
      </w:r>
      <w:r w:rsidRPr="00B14B23">
        <w:rPr>
          <w:rFonts w:ascii="Times New Roman" w:hAnsi="Times New Roman" w:cs="Times New Roman"/>
          <w:sz w:val="28"/>
          <w:szCs w:val="28"/>
        </w:rPr>
        <w:t>БА</w:t>
      </w:r>
      <w:r w:rsidRPr="00B14B23">
        <w:rPr>
          <w:rFonts w:ascii="Times New Roman" w:hAnsi="Times New Roman" w:cs="Times New Roman"/>
          <w:sz w:val="28"/>
          <w:szCs w:val="28"/>
          <w:lang w:val="en-US"/>
        </w:rPr>
        <w:t xml:space="preserve">(i-1) / </w:t>
      </w:r>
      <w:r w:rsidRPr="00B14B23">
        <w:rPr>
          <w:rFonts w:ascii="Times New Roman" w:hAnsi="Times New Roman" w:cs="Times New Roman"/>
          <w:sz w:val="28"/>
          <w:szCs w:val="28"/>
        </w:rPr>
        <w:t>КП</w:t>
      </w:r>
      <w:r w:rsidRPr="00B14B23">
        <w:rPr>
          <w:rFonts w:ascii="Times New Roman" w:hAnsi="Times New Roman" w:cs="Times New Roman"/>
          <w:sz w:val="28"/>
          <w:szCs w:val="28"/>
          <w:lang w:val="en-US"/>
        </w:rPr>
        <w:t xml:space="preserve">(i-1)) x </w:t>
      </w:r>
      <w:r w:rsidRPr="00B14B23">
        <w:rPr>
          <w:rFonts w:ascii="Times New Roman" w:hAnsi="Times New Roman" w:cs="Times New Roman"/>
          <w:sz w:val="28"/>
          <w:szCs w:val="28"/>
        </w:rPr>
        <w:t>Инд</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x </w:t>
      </w:r>
      <w:r w:rsidRPr="00B14B23">
        <w:rPr>
          <w:rFonts w:ascii="Times New Roman" w:hAnsi="Times New Roman" w:cs="Times New Roman"/>
          <w:sz w:val="28"/>
          <w:szCs w:val="28"/>
        </w:rPr>
        <w:t>КП</w:t>
      </w:r>
      <w:r w:rsidRPr="00B14B23">
        <w:rPr>
          <w:rFonts w:ascii="Times New Roman" w:hAnsi="Times New Roman" w:cs="Times New Roman"/>
          <w:sz w:val="28"/>
          <w:szCs w:val="28"/>
          <w:lang w:val="en-US"/>
        </w:rPr>
        <w:t>(</w:t>
      </w:r>
      <w:proofErr w:type="spellStart"/>
      <w:r w:rsidRPr="00B14B23">
        <w:rPr>
          <w:rFonts w:ascii="Times New Roman" w:hAnsi="Times New Roman" w:cs="Times New Roman"/>
          <w:sz w:val="28"/>
          <w:szCs w:val="28"/>
          <w:lang w:val="en-US"/>
        </w:rPr>
        <w:t>i</w:t>
      </w:r>
      <w:proofErr w:type="spellEnd"/>
      <w:r w:rsidRPr="00B14B23">
        <w:rPr>
          <w:rFonts w:ascii="Times New Roman" w:hAnsi="Times New Roman" w:cs="Times New Roman"/>
          <w:sz w:val="28"/>
          <w:szCs w:val="28"/>
          <w:lang w:val="en-US"/>
        </w:rPr>
        <w:t xml:space="preserve">), </w:t>
      </w:r>
      <w:r w:rsidRPr="00B14B23">
        <w:rPr>
          <w:rFonts w:ascii="Times New Roman" w:hAnsi="Times New Roman" w:cs="Times New Roman"/>
          <w:sz w:val="28"/>
          <w:szCs w:val="28"/>
        </w:rPr>
        <w:t>где</w:t>
      </w:r>
    </w:p>
    <w:p w:rsidR="001E0070" w:rsidRPr="00B14B23" w:rsidRDefault="001E0070">
      <w:pPr>
        <w:pStyle w:val="ConsPlusNormal"/>
        <w:ind w:firstLine="540"/>
        <w:jc w:val="both"/>
        <w:rPr>
          <w:rFonts w:ascii="Times New Roman" w:hAnsi="Times New Roman" w:cs="Times New Roman"/>
          <w:sz w:val="28"/>
          <w:szCs w:val="28"/>
          <w:lang w:val="en-US"/>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БА(i), БА(i-1) - объем бюджетного ассигнования соответственно в i и (i-1) годах;</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КП(i) - прогнозируемая численность получателей социального обеспечения в i году;</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КП(i-1) - численность получателей социального обеспечения в (i-1) году;</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БА(i-1) / КП(i-1) - условный расчетный норматив в (i-1) году;</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Инд(i) - коэффициент индексации в i году;</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i год - год, на который осуществляется расчет предельных объемов бюджетных ассигнований.</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2) Для бюджетных ассигнований, объем которых рассчитывается методом, отличным от нормативного, в соответствии с утвержденным порядком предоставления социальных выплат гражданам либо порядком на приобретение товаров, работ, услуг в пользу граждан для обеспечения их нужд в целях реализации мер социальной поддержки населения.</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3.5.9. Объемы бюджетных ассигнований на командировочные расходы в части суточных и найма жилого помещения рассчитываются нормативным методом с применением показателей, утвержденных соответствующими нормативными правовыми актами Российской Федерации, Кемеровской области и </w:t>
      </w:r>
      <w:r w:rsidR="00BE0638"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3.5.10. Объемы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r w:rsidR="00C11D13" w:rsidRPr="00B14B23">
        <w:rPr>
          <w:rFonts w:ascii="Times New Roman" w:hAnsi="Times New Roman" w:cs="Times New Roman"/>
          <w:sz w:val="28"/>
          <w:szCs w:val="28"/>
        </w:rPr>
        <w:t xml:space="preserve">статья 78 </w:t>
      </w:r>
      <w:r w:rsidRPr="00B14B23">
        <w:rPr>
          <w:rFonts w:ascii="Times New Roman" w:hAnsi="Times New Roman" w:cs="Times New Roman"/>
          <w:sz w:val="28"/>
          <w:szCs w:val="28"/>
        </w:rPr>
        <w:t>Бюджетного кодекса Российской Федерации), а также субсидий некоммерческим организациям, не являющимся казенными учреждениями (</w:t>
      </w:r>
      <w:r w:rsidR="00C11D13" w:rsidRPr="00B14B23">
        <w:rPr>
          <w:rFonts w:ascii="Times New Roman" w:hAnsi="Times New Roman" w:cs="Times New Roman"/>
          <w:sz w:val="28"/>
          <w:szCs w:val="28"/>
        </w:rPr>
        <w:t xml:space="preserve">статья 78.1 </w:t>
      </w:r>
      <w:r w:rsidRPr="00B14B23">
        <w:rPr>
          <w:rFonts w:ascii="Times New Roman" w:hAnsi="Times New Roman" w:cs="Times New Roman"/>
          <w:sz w:val="28"/>
          <w:szCs w:val="28"/>
        </w:rPr>
        <w:t>Бюджетного кодекса Российской Федерации), рассчитываются:</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1) Плановым методом в соответствии с законами Кемеровской области, н</w:t>
      </w:r>
      <w:r w:rsidR="002020A8" w:rsidRPr="00B14B23">
        <w:rPr>
          <w:rFonts w:ascii="Times New Roman" w:hAnsi="Times New Roman" w:cs="Times New Roman"/>
          <w:sz w:val="28"/>
          <w:szCs w:val="28"/>
        </w:rPr>
        <w:t>ормативными правовыми актами Яшк</w:t>
      </w:r>
      <w:r w:rsidRPr="00B14B23">
        <w:rPr>
          <w:rFonts w:ascii="Times New Roman" w:hAnsi="Times New Roman" w:cs="Times New Roman"/>
          <w:sz w:val="28"/>
          <w:szCs w:val="28"/>
        </w:rPr>
        <w:t>инского муниципального района, устанавливающими порядок определения объема и предоставления указанных субсидий.</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2) Принимаются </w:t>
      </w:r>
      <w:proofErr w:type="gramStart"/>
      <w:r w:rsidRPr="00B14B23">
        <w:rPr>
          <w:rFonts w:ascii="Times New Roman" w:hAnsi="Times New Roman" w:cs="Times New Roman"/>
          <w:sz w:val="28"/>
          <w:szCs w:val="28"/>
        </w:rPr>
        <w:t>равными</w:t>
      </w:r>
      <w:proofErr w:type="gramEnd"/>
      <w:r w:rsidRPr="00B14B23">
        <w:rPr>
          <w:rFonts w:ascii="Times New Roman" w:hAnsi="Times New Roman" w:cs="Times New Roman"/>
          <w:sz w:val="28"/>
          <w:szCs w:val="28"/>
        </w:rPr>
        <w:t xml:space="preserve"> объемам соответствующих бюджетных ассигнований в текущем году.</w:t>
      </w:r>
    </w:p>
    <w:p w:rsidR="00B339B0"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 Планирование бюджетных ассигнований на оказание муниципальных услуг физическим и юридическим лицам осуществляется с учетом </w:t>
      </w:r>
    </w:p>
    <w:p w:rsidR="00B339B0" w:rsidRDefault="00B339B0">
      <w:pPr>
        <w:pStyle w:val="ConsPlusNormal"/>
        <w:ind w:firstLine="540"/>
        <w:jc w:val="both"/>
        <w:rPr>
          <w:rFonts w:ascii="Times New Roman" w:hAnsi="Times New Roman" w:cs="Times New Roman"/>
          <w:sz w:val="28"/>
          <w:szCs w:val="28"/>
        </w:rPr>
      </w:pPr>
    </w:p>
    <w:p w:rsidR="00B339B0" w:rsidRDefault="00B339B0" w:rsidP="00B339B0">
      <w:pPr>
        <w:pStyle w:val="ConsPlusNormal"/>
        <w:jc w:val="both"/>
        <w:rPr>
          <w:rFonts w:ascii="Times New Roman" w:hAnsi="Times New Roman" w:cs="Times New Roman"/>
          <w:sz w:val="28"/>
          <w:szCs w:val="28"/>
        </w:rPr>
      </w:pPr>
    </w:p>
    <w:p w:rsidR="00B339B0" w:rsidRDefault="00B339B0" w:rsidP="00B339B0">
      <w:pPr>
        <w:pStyle w:val="ConsPlusNormal"/>
        <w:jc w:val="both"/>
        <w:rPr>
          <w:rFonts w:ascii="Times New Roman" w:hAnsi="Times New Roman" w:cs="Times New Roman"/>
          <w:sz w:val="28"/>
          <w:szCs w:val="28"/>
        </w:rPr>
      </w:pPr>
    </w:p>
    <w:p w:rsidR="00B339B0" w:rsidRDefault="00B339B0" w:rsidP="00B339B0">
      <w:pPr>
        <w:pStyle w:val="ConsPlusNormal"/>
        <w:jc w:val="both"/>
        <w:rPr>
          <w:rFonts w:ascii="Times New Roman" w:hAnsi="Times New Roman" w:cs="Times New Roman"/>
          <w:sz w:val="28"/>
          <w:szCs w:val="28"/>
        </w:rPr>
      </w:pPr>
    </w:p>
    <w:p w:rsidR="001E0070" w:rsidRPr="00B14B23" w:rsidRDefault="001E0070" w:rsidP="00B339B0">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E458B"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3.5.11. Объемы бюджетных ассигнований на исполнение обязательств по предоставлению бюджетных инвестиций юридическим лицам, не являющимся </w:t>
      </w:r>
    </w:p>
    <w:p w:rsidR="001E0070" w:rsidRPr="00B14B23" w:rsidRDefault="001E0070" w:rsidP="007E458B">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муниципальными учреждениями (</w:t>
      </w:r>
      <w:r w:rsidR="00C11D13" w:rsidRPr="00B14B23">
        <w:rPr>
          <w:rFonts w:ascii="Times New Roman" w:hAnsi="Times New Roman" w:cs="Times New Roman"/>
          <w:sz w:val="28"/>
          <w:szCs w:val="28"/>
        </w:rPr>
        <w:t xml:space="preserve">статьи 79 и 80 </w:t>
      </w:r>
      <w:r w:rsidRPr="00B14B23">
        <w:rPr>
          <w:rFonts w:ascii="Times New Roman" w:hAnsi="Times New Roman" w:cs="Times New Roman"/>
          <w:sz w:val="28"/>
          <w:szCs w:val="28"/>
        </w:rPr>
        <w:t xml:space="preserve">Бюджетного кодекса Российской Федерации), рассчитываются плановым методом в соответствии с нормативными правовыми актами </w:t>
      </w:r>
      <w:r w:rsidR="0077061B" w:rsidRPr="00B14B23">
        <w:rPr>
          <w:rFonts w:ascii="Times New Roman" w:hAnsi="Times New Roman" w:cs="Times New Roman"/>
          <w:sz w:val="28"/>
          <w:szCs w:val="28"/>
        </w:rPr>
        <w:t>Яшк</w:t>
      </w:r>
      <w:r w:rsidRPr="00B14B23">
        <w:rPr>
          <w:rFonts w:ascii="Times New Roman" w:hAnsi="Times New Roman" w:cs="Times New Roman"/>
          <w:sz w:val="28"/>
          <w:szCs w:val="28"/>
        </w:rPr>
        <w:t>инского муниципального района, на основании которых планируется предоставление указанных инвестиций.</w:t>
      </w:r>
    </w:p>
    <w:p w:rsidR="0053517A" w:rsidRDefault="001E0070" w:rsidP="007E458B">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3.5.12. Объемы субсидий бюджетам муниципальных образований на </w:t>
      </w:r>
      <w:proofErr w:type="spellStart"/>
      <w:r w:rsidRPr="00B14B23">
        <w:rPr>
          <w:rFonts w:ascii="Times New Roman" w:hAnsi="Times New Roman" w:cs="Times New Roman"/>
          <w:sz w:val="28"/>
          <w:szCs w:val="28"/>
        </w:rPr>
        <w:t>софинансирование</w:t>
      </w:r>
      <w:proofErr w:type="spellEnd"/>
      <w:r w:rsidRPr="00B14B23">
        <w:rPr>
          <w:rFonts w:ascii="Times New Roman" w:hAnsi="Times New Roman" w:cs="Times New Roman"/>
          <w:sz w:val="28"/>
          <w:szCs w:val="28"/>
        </w:rPr>
        <w:t xml:space="preserve"> объектов капитального строительства, бюджетные инвестиции в которые осуществляются из местных бюджетов (</w:t>
      </w:r>
      <w:r w:rsidR="006133CD" w:rsidRPr="00B14B23">
        <w:rPr>
          <w:rFonts w:ascii="Times New Roman" w:hAnsi="Times New Roman" w:cs="Times New Roman"/>
          <w:sz w:val="28"/>
          <w:szCs w:val="28"/>
        </w:rPr>
        <w:t xml:space="preserve">статья 79 </w:t>
      </w:r>
      <w:r w:rsidRPr="00B14B23">
        <w:rPr>
          <w:rFonts w:ascii="Times New Roman" w:hAnsi="Times New Roman" w:cs="Times New Roman"/>
          <w:sz w:val="28"/>
          <w:szCs w:val="28"/>
        </w:rPr>
        <w:t>Бюджетного кодекса Российской Федерации), рассчитываются плановым методом в соответствии с нормативными правовыми</w:t>
      </w:r>
      <w:r w:rsidR="0077061B" w:rsidRPr="00B14B23">
        <w:rPr>
          <w:rFonts w:ascii="Times New Roman" w:hAnsi="Times New Roman" w:cs="Times New Roman"/>
          <w:sz w:val="28"/>
          <w:szCs w:val="28"/>
        </w:rPr>
        <w:t xml:space="preserve"> актами Кемеровской области, Яшк</w:t>
      </w:r>
      <w:r w:rsidRPr="00B14B23">
        <w:rPr>
          <w:rFonts w:ascii="Times New Roman" w:hAnsi="Times New Roman" w:cs="Times New Roman"/>
          <w:sz w:val="28"/>
          <w:szCs w:val="28"/>
        </w:rPr>
        <w:t xml:space="preserve">инского </w:t>
      </w:r>
    </w:p>
    <w:p w:rsidR="001E0070" w:rsidRPr="00B14B23" w:rsidRDefault="001E0070" w:rsidP="007E458B">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 xml:space="preserve">муниципального </w:t>
      </w:r>
      <w:proofErr w:type="gramStart"/>
      <w:r w:rsidRPr="00B14B23">
        <w:rPr>
          <w:rFonts w:ascii="Times New Roman" w:hAnsi="Times New Roman" w:cs="Times New Roman"/>
          <w:sz w:val="28"/>
          <w:szCs w:val="28"/>
        </w:rPr>
        <w:t>района</w:t>
      </w:r>
      <w:proofErr w:type="gramEnd"/>
      <w:r w:rsidRPr="00B14B23">
        <w:rPr>
          <w:rFonts w:ascii="Times New Roman" w:hAnsi="Times New Roman" w:cs="Times New Roman"/>
          <w:sz w:val="28"/>
          <w:szCs w:val="28"/>
        </w:rPr>
        <w:t xml:space="preserve"> на основании которых планируется предоставление субсидий.</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3.5.13. Объемы бюджетных ассигнований на исполнение обязательств по предоставлению межбюджетных трансфертов (</w:t>
      </w:r>
      <w:r w:rsidR="006133CD" w:rsidRPr="00B14B23">
        <w:rPr>
          <w:rFonts w:ascii="Times New Roman" w:hAnsi="Times New Roman" w:cs="Times New Roman"/>
          <w:sz w:val="28"/>
          <w:szCs w:val="28"/>
        </w:rPr>
        <w:t xml:space="preserve">статья 69 </w:t>
      </w:r>
      <w:r w:rsidRPr="00B14B23">
        <w:rPr>
          <w:rFonts w:ascii="Times New Roman" w:hAnsi="Times New Roman" w:cs="Times New Roman"/>
          <w:sz w:val="28"/>
          <w:szCs w:val="28"/>
        </w:rPr>
        <w:t>Бюджетного кодекса Российской Федерации) рассчитываются:</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1) Нормативным, плановым и иными методами с учетом положений нормативных правовых актов Кемеровской </w:t>
      </w:r>
      <w:proofErr w:type="gramStart"/>
      <w:r w:rsidRPr="00B14B23">
        <w:rPr>
          <w:rFonts w:ascii="Times New Roman" w:hAnsi="Times New Roman" w:cs="Times New Roman"/>
          <w:sz w:val="28"/>
          <w:szCs w:val="28"/>
        </w:rPr>
        <w:t>области</w:t>
      </w:r>
      <w:proofErr w:type="gramEnd"/>
      <w:r w:rsidRPr="00B14B23">
        <w:rPr>
          <w:rFonts w:ascii="Times New Roman" w:hAnsi="Times New Roman" w:cs="Times New Roman"/>
          <w:sz w:val="28"/>
          <w:szCs w:val="28"/>
        </w:rPr>
        <w:t xml:space="preserve"> и </w:t>
      </w:r>
      <w:r w:rsidR="0077061B" w:rsidRPr="00B14B23">
        <w:rPr>
          <w:rFonts w:ascii="Times New Roman" w:hAnsi="Times New Roman" w:cs="Times New Roman"/>
          <w:sz w:val="28"/>
          <w:szCs w:val="28"/>
        </w:rPr>
        <w:t>Яшк</w:t>
      </w:r>
      <w:r w:rsidRPr="00B14B23">
        <w:rPr>
          <w:rFonts w:ascii="Times New Roman" w:hAnsi="Times New Roman" w:cs="Times New Roman"/>
          <w:sz w:val="28"/>
          <w:szCs w:val="28"/>
        </w:rPr>
        <w:t xml:space="preserve">инского муниципального района на основании </w:t>
      </w:r>
      <w:proofErr w:type="gramStart"/>
      <w:r w:rsidRPr="00B14B23">
        <w:rPr>
          <w:rFonts w:ascii="Times New Roman" w:hAnsi="Times New Roman" w:cs="Times New Roman"/>
          <w:sz w:val="28"/>
          <w:szCs w:val="28"/>
        </w:rPr>
        <w:t>которых</w:t>
      </w:r>
      <w:proofErr w:type="gramEnd"/>
      <w:r w:rsidRPr="00B14B23">
        <w:rPr>
          <w:rFonts w:ascii="Times New Roman" w:hAnsi="Times New Roman" w:cs="Times New Roman"/>
          <w:sz w:val="28"/>
          <w:szCs w:val="28"/>
        </w:rPr>
        <w:t xml:space="preserve"> планируется представление указанных межбюджетных трансфертов.</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2) Методом индексации по формуле:</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БА(i) = БА(i-1) x (1 + Инд(i) / 100), где</w:t>
      </w:r>
    </w:p>
    <w:p w:rsidR="001E0070" w:rsidRPr="00B14B23" w:rsidRDefault="001E0070">
      <w:pPr>
        <w:pStyle w:val="ConsPlusNormal"/>
        <w:ind w:firstLine="540"/>
        <w:jc w:val="both"/>
        <w:rPr>
          <w:rFonts w:ascii="Times New Roman" w:hAnsi="Times New Roman" w:cs="Times New Roman"/>
          <w:sz w:val="28"/>
          <w:szCs w:val="28"/>
        </w:rPr>
      </w:pP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БА(i), БА(i-1) - объем бюджетного ассигнования соответственно в i и (i-1) годах;</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Инд(i) - коэффициент индексации в i году в процентах;</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i год - год, на который осуществляется расчет предельных объемов бюджетных ассигнований.</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 Принимаются </w:t>
      </w:r>
      <w:proofErr w:type="gramStart"/>
      <w:r w:rsidRPr="00B14B23">
        <w:rPr>
          <w:rFonts w:ascii="Times New Roman" w:hAnsi="Times New Roman" w:cs="Times New Roman"/>
          <w:sz w:val="28"/>
          <w:szCs w:val="28"/>
        </w:rPr>
        <w:t>равными</w:t>
      </w:r>
      <w:proofErr w:type="gramEnd"/>
      <w:r w:rsidRPr="00B14B23">
        <w:rPr>
          <w:rFonts w:ascii="Times New Roman" w:hAnsi="Times New Roman" w:cs="Times New Roman"/>
          <w:sz w:val="28"/>
          <w:szCs w:val="28"/>
        </w:rPr>
        <w:t xml:space="preserve"> объемам бюджетных ассигнований на исполнение обязательств по предоставлению соответствующих межбюджетных трансфертов на (i-1) год.</w:t>
      </w:r>
    </w:p>
    <w:p w:rsidR="001E0070" w:rsidRPr="00B14B23" w:rsidRDefault="001E0070">
      <w:pPr>
        <w:pStyle w:val="ConsPlusNormal"/>
        <w:ind w:firstLine="540"/>
        <w:jc w:val="both"/>
        <w:rPr>
          <w:rFonts w:ascii="Times New Roman" w:hAnsi="Times New Roman" w:cs="Times New Roman"/>
          <w:sz w:val="28"/>
          <w:szCs w:val="28"/>
        </w:rPr>
      </w:pPr>
      <w:proofErr w:type="gramStart"/>
      <w:r w:rsidRPr="00B14B23">
        <w:rPr>
          <w:rFonts w:ascii="Times New Roman" w:hAnsi="Times New Roman" w:cs="Times New Roman"/>
          <w:sz w:val="28"/>
          <w:szCs w:val="28"/>
        </w:rPr>
        <w:t>Планирование бюджетных ассигнований за счет межбюджетных трансфертов, предоставляемых из федерального и областного бюджетов, осуществляются в соответствии с проектами законов о федеральном и областном бюджетах на очередной финансовый год и плановый период, другим федеральными и областными нормативно-правовыми актами.</w:t>
      </w:r>
      <w:proofErr w:type="gramEnd"/>
    </w:p>
    <w:p w:rsidR="00B339B0"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3.5.14. </w:t>
      </w:r>
      <w:proofErr w:type="gramStart"/>
      <w:r w:rsidRPr="00B14B23">
        <w:rPr>
          <w:rFonts w:ascii="Times New Roman" w:hAnsi="Times New Roman" w:cs="Times New Roman"/>
          <w:sz w:val="28"/>
          <w:szCs w:val="28"/>
        </w:rPr>
        <w:t>Объемы бюджетных ассигнований на обслуживание муниципального долга (</w:t>
      </w:r>
      <w:r w:rsidR="006133CD" w:rsidRPr="00B14B23">
        <w:rPr>
          <w:rFonts w:ascii="Times New Roman" w:hAnsi="Times New Roman" w:cs="Times New Roman"/>
          <w:sz w:val="28"/>
          <w:szCs w:val="28"/>
        </w:rPr>
        <w:t xml:space="preserve">статья 69 </w:t>
      </w:r>
      <w:r w:rsidRPr="00B14B23">
        <w:rPr>
          <w:rFonts w:ascii="Times New Roman" w:hAnsi="Times New Roman" w:cs="Times New Roman"/>
          <w:sz w:val="28"/>
          <w:szCs w:val="28"/>
        </w:rPr>
        <w:t xml:space="preserve">Бюджетного кодекса Российской Федерации) рассчитываются в соответствии с нормативными правовыми актами Кемеровской области и </w:t>
      </w:r>
      <w:r w:rsidR="0077061B" w:rsidRPr="00B14B23">
        <w:rPr>
          <w:rFonts w:ascii="Times New Roman" w:hAnsi="Times New Roman" w:cs="Times New Roman"/>
          <w:sz w:val="28"/>
          <w:szCs w:val="28"/>
        </w:rPr>
        <w:t>Яшк</w:t>
      </w:r>
      <w:r w:rsidRPr="00B14B23">
        <w:rPr>
          <w:rFonts w:ascii="Times New Roman" w:hAnsi="Times New Roman" w:cs="Times New Roman"/>
          <w:sz w:val="28"/>
          <w:szCs w:val="28"/>
        </w:rPr>
        <w:t xml:space="preserve">инского муниципального района, муниципальными контрактами, договорами (соглашениями), определяющими условия привлечения и обращения муниципальных долговых обязательств, а также прогнозируемыми объемами привлечения и погашения муниципальных заимствований исходя из планируемого дефицита местного бюджета, прогнозируемого уровня процентной </w:t>
      </w:r>
      <w:proofErr w:type="gramEnd"/>
    </w:p>
    <w:p w:rsidR="00B339B0" w:rsidRDefault="00B339B0">
      <w:pPr>
        <w:pStyle w:val="ConsPlusNormal"/>
        <w:ind w:firstLine="540"/>
        <w:jc w:val="both"/>
        <w:rPr>
          <w:rFonts w:ascii="Times New Roman" w:hAnsi="Times New Roman" w:cs="Times New Roman"/>
          <w:sz w:val="28"/>
          <w:szCs w:val="28"/>
        </w:rPr>
      </w:pPr>
    </w:p>
    <w:p w:rsidR="00B339B0" w:rsidRDefault="00B339B0">
      <w:pPr>
        <w:pStyle w:val="ConsPlusNormal"/>
        <w:ind w:firstLine="540"/>
        <w:jc w:val="both"/>
        <w:rPr>
          <w:rFonts w:ascii="Times New Roman" w:hAnsi="Times New Roman" w:cs="Times New Roman"/>
          <w:sz w:val="28"/>
          <w:szCs w:val="28"/>
        </w:rPr>
      </w:pPr>
    </w:p>
    <w:p w:rsidR="001E0070" w:rsidRPr="00B14B23" w:rsidRDefault="001E0070" w:rsidP="00B339B0">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ставки.</w:t>
      </w:r>
    </w:p>
    <w:p w:rsidR="007E458B"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3.5.15. Планирование бюджетных ассигнований на исполнен</w:t>
      </w:r>
      <w:r w:rsidR="0077061B" w:rsidRPr="00B14B23">
        <w:rPr>
          <w:rFonts w:ascii="Times New Roman" w:hAnsi="Times New Roman" w:cs="Times New Roman"/>
          <w:sz w:val="28"/>
          <w:szCs w:val="28"/>
        </w:rPr>
        <w:t>ие судебных актов по искам к Яшк</w:t>
      </w:r>
      <w:r w:rsidRPr="00B14B23">
        <w:rPr>
          <w:rFonts w:ascii="Times New Roman" w:hAnsi="Times New Roman" w:cs="Times New Roman"/>
          <w:sz w:val="28"/>
          <w:szCs w:val="28"/>
        </w:rPr>
        <w:t xml:space="preserve">инскому муниципальному району о возмещении вреда, причиненному гражданину или юридическому лицу в результате незаконных действий (бездействия) органов муниципальной власти либо должностных лиц </w:t>
      </w:r>
    </w:p>
    <w:p w:rsidR="001E0070" w:rsidRPr="00B14B23" w:rsidRDefault="001E0070" w:rsidP="007E458B">
      <w:pPr>
        <w:pStyle w:val="ConsPlusNormal"/>
        <w:jc w:val="both"/>
        <w:rPr>
          <w:rFonts w:ascii="Times New Roman" w:hAnsi="Times New Roman" w:cs="Times New Roman"/>
          <w:sz w:val="28"/>
          <w:szCs w:val="28"/>
        </w:rPr>
      </w:pPr>
      <w:r w:rsidRPr="00B14B23">
        <w:rPr>
          <w:rFonts w:ascii="Times New Roman" w:hAnsi="Times New Roman" w:cs="Times New Roman"/>
          <w:sz w:val="28"/>
          <w:szCs w:val="28"/>
        </w:rPr>
        <w:t>этих органов, осуществляется в соответствии с ожидаемой оценкой исполнения данных расходов в текущем финансовом году.</w:t>
      </w:r>
    </w:p>
    <w:p w:rsidR="001E0070" w:rsidRPr="00B14B23" w:rsidRDefault="001E0070">
      <w:pPr>
        <w:pStyle w:val="ConsPlusNormal"/>
        <w:ind w:firstLine="540"/>
        <w:jc w:val="both"/>
        <w:rPr>
          <w:rFonts w:ascii="Times New Roman" w:hAnsi="Times New Roman" w:cs="Times New Roman"/>
          <w:sz w:val="28"/>
          <w:szCs w:val="28"/>
        </w:rPr>
      </w:pPr>
      <w:r w:rsidRPr="00B14B23">
        <w:rPr>
          <w:rFonts w:ascii="Times New Roman" w:hAnsi="Times New Roman" w:cs="Times New Roman"/>
          <w:sz w:val="28"/>
          <w:szCs w:val="28"/>
        </w:rPr>
        <w:t xml:space="preserve">3.6. Планирование бюджетных ассигнований на исполнение принимаемых обязательств осуществляется </w:t>
      </w:r>
      <w:proofErr w:type="gramStart"/>
      <w:r w:rsidRPr="00B14B23">
        <w:rPr>
          <w:rFonts w:ascii="Times New Roman" w:hAnsi="Times New Roman" w:cs="Times New Roman"/>
          <w:sz w:val="28"/>
          <w:szCs w:val="28"/>
        </w:rPr>
        <w:t>в зависимости от вида бюджетного ассигнования по аналогии в соответствии с настоящей Методикой</w:t>
      </w:r>
      <w:proofErr w:type="gramEnd"/>
      <w:r w:rsidRPr="00B14B23">
        <w:rPr>
          <w:rFonts w:ascii="Times New Roman" w:hAnsi="Times New Roman" w:cs="Times New Roman"/>
          <w:sz w:val="28"/>
          <w:szCs w:val="28"/>
        </w:rPr>
        <w:t>.</w:t>
      </w:r>
    </w:p>
    <w:p w:rsidR="001E0070" w:rsidRDefault="001E0070"/>
    <w:p w:rsidR="007E458B" w:rsidRDefault="007E458B"/>
    <w:p w:rsidR="00B339B0" w:rsidRDefault="00B339B0"/>
    <w:p w:rsidR="007E458B" w:rsidRDefault="007E458B"/>
    <w:p w:rsidR="007E458B" w:rsidRDefault="007E458B"/>
    <w:p w:rsidR="007E458B" w:rsidRDefault="007E458B" w:rsidP="007E4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3E220C">
        <w:rPr>
          <w:rFonts w:ascii="Times New Roman" w:hAnsi="Times New Roman" w:cs="Times New Roman"/>
          <w:sz w:val="28"/>
          <w:szCs w:val="28"/>
        </w:rPr>
        <w:t>аместител</w:t>
      </w:r>
      <w:r>
        <w:rPr>
          <w:rFonts w:ascii="Times New Roman" w:hAnsi="Times New Roman" w:cs="Times New Roman"/>
          <w:sz w:val="28"/>
          <w:szCs w:val="28"/>
        </w:rPr>
        <w:t>ь</w:t>
      </w:r>
      <w:r w:rsidRPr="003E220C">
        <w:rPr>
          <w:rFonts w:ascii="Times New Roman" w:hAnsi="Times New Roman" w:cs="Times New Roman"/>
          <w:sz w:val="28"/>
          <w:szCs w:val="28"/>
        </w:rPr>
        <w:t xml:space="preserve"> главы </w:t>
      </w:r>
    </w:p>
    <w:p w:rsidR="007E458B" w:rsidRDefault="007E458B" w:rsidP="007E458B">
      <w:pPr>
        <w:pStyle w:val="ConsPlusNormal"/>
        <w:ind w:firstLine="709"/>
        <w:jc w:val="both"/>
        <w:rPr>
          <w:rFonts w:ascii="Times New Roman" w:hAnsi="Times New Roman" w:cs="Times New Roman"/>
          <w:sz w:val="28"/>
          <w:szCs w:val="28"/>
        </w:rPr>
      </w:pPr>
      <w:r w:rsidRPr="003E220C">
        <w:rPr>
          <w:rFonts w:ascii="Times New Roman" w:hAnsi="Times New Roman" w:cs="Times New Roman"/>
          <w:sz w:val="28"/>
          <w:szCs w:val="28"/>
        </w:rPr>
        <w:t xml:space="preserve">Яшкинского муниципального </w:t>
      </w:r>
    </w:p>
    <w:p w:rsidR="007E458B" w:rsidRPr="003E220C" w:rsidRDefault="007E458B" w:rsidP="007E458B">
      <w:pPr>
        <w:pStyle w:val="ConsPlusNormal"/>
        <w:ind w:firstLine="709"/>
        <w:jc w:val="both"/>
        <w:rPr>
          <w:rFonts w:ascii="Times New Roman" w:hAnsi="Times New Roman" w:cs="Times New Roman"/>
          <w:sz w:val="28"/>
          <w:szCs w:val="28"/>
        </w:rPr>
      </w:pPr>
      <w:r w:rsidRPr="003E220C">
        <w:rPr>
          <w:rFonts w:ascii="Times New Roman" w:hAnsi="Times New Roman" w:cs="Times New Roman"/>
          <w:sz w:val="28"/>
          <w:szCs w:val="28"/>
        </w:rPr>
        <w:t>района по экономике</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220C">
        <w:rPr>
          <w:rFonts w:ascii="Times New Roman" w:hAnsi="Times New Roman" w:cs="Times New Roman"/>
          <w:sz w:val="28"/>
          <w:szCs w:val="28"/>
        </w:rPr>
        <w:t xml:space="preserve"> Ю.И. </w:t>
      </w:r>
      <w:proofErr w:type="spellStart"/>
      <w:r>
        <w:rPr>
          <w:rFonts w:ascii="Times New Roman" w:hAnsi="Times New Roman" w:cs="Times New Roman"/>
          <w:sz w:val="28"/>
          <w:szCs w:val="28"/>
        </w:rPr>
        <w:t>Творогова</w:t>
      </w:r>
      <w:proofErr w:type="spellEnd"/>
    </w:p>
    <w:p w:rsidR="007E458B" w:rsidRPr="003D140A" w:rsidRDefault="007E458B">
      <w:pPr>
        <w:sectPr w:rsidR="007E458B" w:rsidRPr="003D140A" w:rsidSect="00655204">
          <w:headerReference w:type="default" r:id="rId9"/>
          <w:pgSz w:w="11906" w:h="16838"/>
          <w:pgMar w:top="-142" w:right="851" w:bottom="284" w:left="1134" w:header="426" w:footer="709" w:gutter="0"/>
          <w:pgNumType w:start="1"/>
          <w:cols w:space="708"/>
          <w:docGrid w:linePitch="360"/>
        </w:sectPr>
      </w:pPr>
    </w:p>
    <w:p w:rsidR="001E0070" w:rsidRPr="007E458B" w:rsidRDefault="001E0070">
      <w:pPr>
        <w:pStyle w:val="ConsPlusNormal"/>
        <w:jc w:val="right"/>
        <w:rPr>
          <w:rFonts w:ascii="Times New Roman" w:hAnsi="Times New Roman" w:cs="Times New Roman"/>
          <w:sz w:val="28"/>
          <w:szCs w:val="28"/>
        </w:rPr>
      </w:pPr>
      <w:r w:rsidRPr="007E458B">
        <w:rPr>
          <w:rFonts w:ascii="Times New Roman" w:hAnsi="Times New Roman" w:cs="Times New Roman"/>
          <w:sz w:val="28"/>
          <w:szCs w:val="28"/>
        </w:rPr>
        <w:lastRenderedPageBreak/>
        <w:t>Приложение N 2</w:t>
      </w:r>
    </w:p>
    <w:p w:rsidR="001E0070" w:rsidRPr="007E458B" w:rsidRDefault="001E0070">
      <w:pPr>
        <w:pStyle w:val="ConsPlusNormal"/>
        <w:jc w:val="right"/>
        <w:rPr>
          <w:rFonts w:ascii="Times New Roman" w:hAnsi="Times New Roman" w:cs="Times New Roman"/>
          <w:sz w:val="28"/>
          <w:szCs w:val="28"/>
        </w:rPr>
      </w:pPr>
      <w:r w:rsidRPr="007E458B">
        <w:rPr>
          <w:rFonts w:ascii="Times New Roman" w:hAnsi="Times New Roman" w:cs="Times New Roman"/>
          <w:sz w:val="28"/>
          <w:szCs w:val="28"/>
        </w:rPr>
        <w:t>к постановлению администрации</w:t>
      </w:r>
    </w:p>
    <w:p w:rsidR="001E0070" w:rsidRPr="007E458B" w:rsidRDefault="00451032">
      <w:pPr>
        <w:pStyle w:val="ConsPlusNormal"/>
        <w:jc w:val="right"/>
        <w:rPr>
          <w:rFonts w:ascii="Times New Roman" w:hAnsi="Times New Roman" w:cs="Times New Roman"/>
          <w:sz w:val="28"/>
          <w:szCs w:val="28"/>
        </w:rPr>
      </w:pPr>
      <w:r w:rsidRPr="007E458B">
        <w:rPr>
          <w:rFonts w:ascii="Times New Roman" w:hAnsi="Times New Roman" w:cs="Times New Roman"/>
          <w:sz w:val="28"/>
          <w:szCs w:val="28"/>
        </w:rPr>
        <w:t>Яшк</w:t>
      </w:r>
      <w:r w:rsidR="001E0070" w:rsidRPr="007E458B">
        <w:rPr>
          <w:rFonts w:ascii="Times New Roman" w:hAnsi="Times New Roman" w:cs="Times New Roman"/>
          <w:sz w:val="28"/>
          <w:szCs w:val="28"/>
        </w:rPr>
        <w:t>инского муниципального района</w:t>
      </w:r>
    </w:p>
    <w:p w:rsidR="001E0070" w:rsidRPr="007E458B" w:rsidRDefault="00861ABE">
      <w:pPr>
        <w:pStyle w:val="ConsPlusNormal"/>
        <w:jc w:val="right"/>
        <w:rPr>
          <w:rFonts w:ascii="Times New Roman" w:hAnsi="Times New Roman" w:cs="Times New Roman"/>
          <w:sz w:val="28"/>
          <w:szCs w:val="28"/>
        </w:rPr>
      </w:pPr>
      <w:r w:rsidRPr="007E458B">
        <w:rPr>
          <w:rFonts w:ascii="Times New Roman" w:hAnsi="Times New Roman" w:cs="Times New Roman"/>
          <w:sz w:val="28"/>
          <w:szCs w:val="28"/>
        </w:rPr>
        <w:t>о</w:t>
      </w:r>
      <w:r w:rsidR="001E0070" w:rsidRPr="007E458B">
        <w:rPr>
          <w:rFonts w:ascii="Times New Roman" w:hAnsi="Times New Roman" w:cs="Times New Roman"/>
          <w:sz w:val="28"/>
          <w:szCs w:val="28"/>
        </w:rPr>
        <w:t>т</w:t>
      </w:r>
      <w:r w:rsidRPr="007E458B">
        <w:rPr>
          <w:rFonts w:ascii="Times New Roman" w:hAnsi="Times New Roman" w:cs="Times New Roman"/>
          <w:sz w:val="28"/>
          <w:szCs w:val="28"/>
        </w:rPr>
        <w:t xml:space="preserve">   </w:t>
      </w:r>
      <w:r w:rsidR="001E0070" w:rsidRPr="007E458B">
        <w:rPr>
          <w:rFonts w:ascii="Times New Roman" w:hAnsi="Times New Roman" w:cs="Times New Roman"/>
          <w:sz w:val="28"/>
          <w:szCs w:val="28"/>
        </w:rPr>
        <w:t xml:space="preserve"> </w:t>
      </w:r>
      <w:r w:rsidR="00451032" w:rsidRPr="007E458B">
        <w:rPr>
          <w:rFonts w:ascii="Times New Roman" w:hAnsi="Times New Roman" w:cs="Times New Roman"/>
          <w:sz w:val="28"/>
          <w:szCs w:val="28"/>
        </w:rPr>
        <w:t>октября</w:t>
      </w:r>
      <w:r w:rsidR="001E0070" w:rsidRPr="007E458B">
        <w:rPr>
          <w:rFonts w:ascii="Times New Roman" w:hAnsi="Times New Roman" w:cs="Times New Roman"/>
          <w:sz w:val="28"/>
          <w:szCs w:val="28"/>
        </w:rPr>
        <w:t xml:space="preserve"> 201</w:t>
      </w:r>
      <w:r w:rsidR="00451032" w:rsidRPr="007E458B">
        <w:rPr>
          <w:rFonts w:ascii="Times New Roman" w:hAnsi="Times New Roman" w:cs="Times New Roman"/>
          <w:sz w:val="28"/>
          <w:szCs w:val="28"/>
        </w:rPr>
        <w:t>5</w:t>
      </w:r>
      <w:r w:rsidR="007E458B" w:rsidRPr="007E458B">
        <w:rPr>
          <w:rFonts w:ascii="Times New Roman" w:hAnsi="Times New Roman" w:cs="Times New Roman"/>
          <w:sz w:val="28"/>
          <w:szCs w:val="28"/>
        </w:rPr>
        <w:t xml:space="preserve"> г. №</w:t>
      </w:r>
      <w:r w:rsidRPr="007E458B">
        <w:rPr>
          <w:rFonts w:ascii="Times New Roman" w:hAnsi="Times New Roman" w:cs="Times New Roman"/>
          <w:sz w:val="28"/>
          <w:szCs w:val="28"/>
        </w:rPr>
        <w:t xml:space="preserve"> __</w:t>
      </w:r>
      <w:r w:rsidR="001E0070" w:rsidRPr="007E458B">
        <w:rPr>
          <w:rFonts w:ascii="Times New Roman" w:hAnsi="Times New Roman" w:cs="Times New Roman"/>
          <w:sz w:val="28"/>
          <w:szCs w:val="28"/>
        </w:rPr>
        <w:t xml:space="preserve"> </w:t>
      </w:r>
    </w:p>
    <w:p w:rsidR="001E0070" w:rsidRPr="003D140A" w:rsidRDefault="001E0070">
      <w:pPr>
        <w:pStyle w:val="ConsPlusNormal"/>
        <w:ind w:firstLine="540"/>
        <w:jc w:val="both"/>
        <w:rPr>
          <w:rFonts w:ascii="Times New Roman" w:hAnsi="Times New Roman" w:cs="Times New Roman"/>
        </w:rPr>
      </w:pPr>
    </w:p>
    <w:p w:rsidR="001E0070" w:rsidRPr="00517A8C" w:rsidRDefault="001E0070" w:rsidP="00451032">
      <w:pPr>
        <w:pStyle w:val="ConsPlusNonformat"/>
        <w:jc w:val="center"/>
        <w:rPr>
          <w:rFonts w:ascii="Times New Roman" w:hAnsi="Times New Roman" w:cs="Times New Roman"/>
          <w:sz w:val="28"/>
          <w:szCs w:val="28"/>
        </w:rPr>
      </w:pPr>
      <w:bookmarkStart w:id="4" w:name="P156"/>
      <w:bookmarkEnd w:id="4"/>
      <w:r w:rsidRPr="00517A8C">
        <w:rPr>
          <w:rFonts w:ascii="Times New Roman" w:hAnsi="Times New Roman" w:cs="Times New Roman"/>
          <w:sz w:val="28"/>
          <w:szCs w:val="28"/>
        </w:rPr>
        <w:t>Расчет бюджетных ассигнований на исполнение действующих и принимаемых обязательств на очередной финансовый год</w:t>
      </w:r>
    </w:p>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___________________________________________________________________________________________________________________________</w:t>
      </w:r>
      <w:r w:rsidR="00451032" w:rsidRPr="003D140A">
        <w:rPr>
          <w:rFonts w:ascii="Times New Roman" w:hAnsi="Times New Roman" w:cs="Times New Roman"/>
          <w:sz w:val="16"/>
        </w:rPr>
        <w:t>____________________________</w:t>
      </w:r>
      <w:r w:rsidR="0006423D">
        <w:rPr>
          <w:rFonts w:ascii="Times New Roman" w:hAnsi="Times New Roman" w:cs="Times New Roman"/>
          <w:sz w:val="16"/>
        </w:rPr>
        <w:t>___________________________</w:t>
      </w:r>
    </w:p>
    <w:p w:rsidR="001E0070" w:rsidRPr="0006423D" w:rsidRDefault="001E0070" w:rsidP="00861ABE">
      <w:pPr>
        <w:pStyle w:val="ConsPlusNonformat"/>
        <w:jc w:val="center"/>
        <w:rPr>
          <w:rFonts w:ascii="Times New Roman" w:hAnsi="Times New Roman" w:cs="Times New Roman"/>
          <w:sz w:val="18"/>
          <w:szCs w:val="18"/>
        </w:rPr>
      </w:pPr>
      <w:r w:rsidRPr="0006423D">
        <w:rPr>
          <w:rFonts w:ascii="Times New Roman" w:hAnsi="Times New Roman" w:cs="Times New Roman"/>
          <w:sz w:val="18"/>
          <w:szCs w:val="18"/>
        </w:rPr>
        <w:t>(наименование главного распорядителя бюджетных средств)</w:t>
      </w:r>
    </w:p>
    <w:p w:rsidR="001E0070" w:rsidRPr="003D140A" w:rsidRDefault="001E0070">
      <w:pPr>
        <w:pStyle w:val="ConsPlusNonformat"/>
        <w:jc w:val="both"/>
        <w:rPr>
          <w:rFonts w:ascii="Times New Roman" w:hAnsi="Times New Roman" w:cs="Times New Roman"/>
        </w:rPr>
      </w:pPr>
    </w:p>
    <w:p w:rsidR="001E0070" w:rsidRPr="003D140A" w:rsidRDefault="001E0070" w:rsidP="00861ABE">
      <w:pPr>
        <w:pStyle w:val="ConsPlusNonformat"/>
        <w:jc w:val="right"/>
        <w:rPr>
          <w:rFonts w:ascii="Times New Roman" w:hAnsi="Times New Roman" w:cs="Times New Roman"/>
        </w:rPr>
      </w:pPr>
      <w:r w:rsidRPr="003D140A">
        <w:rPr>
          <w:rFonts w:ascii="Times New Roman" w:hAnsi="Times New Roman" w:cs="Times New Roman"/>
          <w:sz w:val="16"/>
        </w:rPr>
        <w:t xml:space="preserve">                                                                                                                                   (тыс. рублей)</w:t>
      </w:r>
    </w:p>
    <w:tbl>
      <w:tblPr>
        <w:tblW w:w="15972"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702"/>
        <w:gridCol w:w="480"/>
        <w:gridCol w:w="678"/>
        <w:gridCol w:w="684"/>
        <w:gridCol w:w="1152"/>
        <w:gridCol w:w="1152"/>
        <w:gridCol w:w="1152"/>
        <w:gridCol w:w="1152"/>
        <w:gridCol w:w="1344"/>
        <w:gridCol w:w="1431"/>
        <w:gridCol w:w="1559"/>
        <w:gridCol w:w="1418"/>
        <w:gridCol w:w="1076"/>
        <w:gridCol w:w="992"/>
      </w:tblGrid>
      <w:tr w:rsidR="001E0070" w:rsidRPr="003D140A" w:rsidTr="0006423D">
        <w:trPr>
          <w:trHeight w:val="160"/>
        </w:trPr>
        <w:tc>
          <w:tcPr>
            <w:tcW w:w="1702" w:type="dxa"/>
            <w:vMerge w:val="restart"/>
          </w:tcPr>
          <w:p w:rsidR="001E0070" w:rsidRPr="0006423D" w:rsidRDefault="001E0070" w:rsidP="0006423D">
            <w:pPr>
              <w:pStyle w:val="ConsPlusNonformat"/>
              <w:jc w:val="center"/>
              <w:rPr>
                <w:rFonts w:ascii="Times New Roman" w:hAnsi="Times New Roman" w:cs="Times New Roman"/>
                <w:sz w:val="18"/>
                <w:szCs w:val="18"/>
              </w:rPr>
            </w:pPr>
            <w:r w:rsidRPr="0006423D">
              <w:rPr>
                <w:rFonts w:ascii="Times New Roman" w:hAnsi="Times New Roman" w:cs="Times New Roman"/>
                <w:sz w:val="18"/>
                <w:szCs w:val="18"/>
              </w:rPr>
              <w:t>Наименование</w:t>
            </w:r>
          </w:p>
          <w:p w:rsidR="001E0070" w:rsidRPr="0006423D" w:rsidRDefault="001E0070" w:rsidP="0006423D">
            <w:pPr>
              <w:pStyle w:val="ConsPlusNonformat"/>
              <w:jc w:val="center"/>
              <w:rPr>
                <w:rFonts w:ascii="Times New Roman" w:hAnsi="Times New Roman" w:cs="Times New Roman"/>
                <w:sz w:val="18"/>
                <w:szCs w:val="18"/>
              </w:rPr>
            </w:pPr>
            <w:r w:rsidRPr="0006423D">
              <w:rPr>
                <w:rFonts w:ascii="Times New Roman" w:hAnsi="Times New Roman" w:cs="Times New Roman"/>
                <w:sz w:val="18"/>
                <w:szCs w:val="18"/>
              </w:rPr>
              <w:t>расходов</w:t>
            </w:r>
          </w:p>
        </w:tc>
        <w:tc>
          <w:tcPr>
            <w:tcW w:w="480" w:type="dxa"/>
            <w:vMerge w:val="restart"/>
          </w:tcPr>
          <w:p w:rsidR="001E0070" w:rsidRPr="0006423D" w:rsidRDefault="00DC3E30" w:rsidP="0006423D">
            <w:pPr>
              <w:pStyle w:val="ConsPlusNonformat"/>
              <w:jc w:val="center"/>
              <w:rPr>
                <w:rFonts w:ascii="Times New Roman" w:hAnsi="Times New Roman" w:cs="Times New Roman"/>
                <w:sz w:val="18"/>
                <w:szCs w:val="18"/>
              </w:rPr>
            </w:pPr>
            <w:r w:rsidRPr="0006423D">
              <w:rPr>
                <w:rFonts w:ascii="Times New Roman" w:hAnsi="Times New Roman" w:cs="Times New Roman"/>
                <w:sz w:val="18"/>
                <w:szCs w:val="18"/>
              </w:rPr>
              <w:t>ЦСР</w:t>
            </w:r>
          </w:p>
        </w:tc>
        <w:tc>
          <w:tcPr>
            <w:tcW w:w="678" w:type="dxa"/>
            <w:vMerge w:val="restart"/>
          </w:tcPr>
          <w:p w:rsidR="001E0070" w:rsidRPr="0006423D" w:rsidRDefault="001E0070" w:rsidP="0006423D">
            <w:pPr>
              <w:pStyle w:val="ConsPlusNonformat"/>
              <w:jc w:val="center"/>
              <w:rPr>
                <w:rFonts w:ascii="Times New Roman" w:hAnsi="Times New Roman" w:cs="Times New Roman"/>
                <w:sz w:val="18"/>
                <w:szCs w:val="18"/>
              </w:rPr>
            </w:pPr>
            <w:r w:rsidRPr="0006423D">
              <w:rPr>
                <w:rFonts w:ascii="Times New Roman" w:hAnsi="Times New Roman" w:cs="Times New Roman"/>
                <w:sz w:val="18"/>
                <w:szCs w:val="18"/>
              </w:rPr>
              <w:t>вид</w:t>
            </w:r>
          </w:p>
          <w:p w:rsidR="001E0070" w:rsidRPr="0006423D" w:rsidRDefault="001E0070" w:rsidP="0006423D">
            <w:pPr>
              <w:pStyle w:val="ConsPlusNonformat"/>
              <w:jc w:val="center"/>
              <w:rPr>
                <w:rFonts w:ascii="Times New Roman" w:hAnsi="Times New Roman" w:cs="Times New Roman"/>
                <w:sz w:val="18"/>
                <w:szCs w:val="18"/>
              </w:rPr>
            </w:pPr>
            <w:proofErr w:type="spellStart"/>
            <w:r w:rsidRPr="0006423D">
              <w:rPr>
                <w:rFonts w:ascii="Times New Roman" w:hAnsi="Times New Roman" w:cs="Times New Roman"/>
                <w:sz w:val="18"/>
                <w:szCs w:val="18"/>
              </w:rPr>
              <w:t>расхо</w:t>
            </w:r>
            <w:proofErr w:type="spellEnd"/>
            <w:r w:rsidRPr="0006423D">
              <w:rPr>
                <w:rFonts w:ascii="Times New Roman" w:hAnsi="Times New Roman" w:cs="Times New Roman"/>
                <w:sz w:val="18"/>
                <w:szCs w:val="18"/>
              </w:rPr>
              <w:t>-</w:t>
            </w:r>
          </w:p>
          <w:p w:rsidR="001E0070" w:rsidRPr="0006423D" w:rsidRDefault="001E0070" w:rsidP="0006423D">
            <w:pPr>
              <w:pStyle w:val="ConsPlusNonformat"/>
              <w:ind w:left="-213" w:firstLine="213"/>
              <w:jc w:val="center"/>
              <w:rPr>
                <w:rFonts w:ascii="Times New Roman" w:hAnsi="Times New Roman" w:cs="Times New Roman"/>
                <w:sz w:val="18"/>
                <w:szCs w:val="18"/>
              </w:rPr>
            </w:pPr>
            <w:proofErr w:type="spellStart"/>
            <w:r w:rsidRPr="0006423D">
              <w:rPr>
                <w:rFonts w:ascii="Times New Roman" w:hAnsi="Times New Roman" w:cs="Times New Roman"/>
                <w:sz w:val="18"/>
                <w:szCs w:val="18"/>
              </w:rPr>
              <w:t>дов</w:t>
            </w:r>
            <w:proofErr w:type="spellEnd"/>
          </w:p>
        </w:tc>
        <w:tc>
          <w:tcPr>
            <w:tcW w:w="684" w:type="dxa"/>
            <w:vMerge w:val="restart"/>
          </w:tcPr>
          <w:p w:rsidR="001E0070" w:rsidRPr="0006423D" w:rsidRDefault="006133CD" w:rsidP="0006423D">
            <w:pPr>
              <w:pStyle w:val="ConsPlusNonformat"/>
              <w:jc w:val="center"/>
              <w:rPr>
                <w:rFonts w:ascii="Times New Roman" w:hAnsi="Times New Roman" w:cs="Times New Roman"/>
                <w:sz w:val="18"/>
                <w:szCs w:val="18"/>
              </w:rPr>
            </w:pPr>
            <w:r w:rsidRPr="0006423D">
              <w:rPr>
                <w:rFonts w:ascii="Times New Roman" w:hAnsi="Times New Roman" w:cs="Times New Roman"/>
                <w:sz w:val="18"/>
                <w:szCs w:val="18"/>
              </w:rPr>
              <w:t>КОСГУ</w:t>
            </w:r>
          </w:p>
        </w:tc>
        <w:tc>
          <w:tcPr>
            <w:tcW w:w="8942" w:type="dxa"/>
            <w:gridSpan w:val="7"/>
          </w:tcPr>
          <w:p w:rsidR="001E0070" w:rsidRPr="0006423D" w:rsidRDefault="001E0070" w:rsidP="00DC3E30">
            <w:pPr>
              <w:pStyle w:val="ConsPlusNonformat"/>
              <w:jc w:val="center"/>
              <w:rPr>
                <w:rFonts w:ascii="Times New Roman" w:hAnsi="Times New Roman" w:cs="Times New Roman"/>
                <w:sz w:val="18"/>
                <w:szCs w:val="18"/>
              </w:rPr>
            </w:pPr>
            <w:r w:rsidRPr="0006423D">
              <w:rPr>
                <w:rFonts w:ascii="Times New Roman" w:hAnsi="Times New Roman" w:cs="Times New Roman"/>
                <w:sz w:val="18"/>
                <w:szCs w:val="18"/>
              </w:rPr>
              <w:t>Действующие обязательства</w:t>
            </w:r>
          </w:p>
        </w:tc>
        <w:tc>
          <w:tcPr>
            <w:tcW w:w="1418" w:type="dxa"/>
          </w:tcPr>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Принимаемые</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обязательства</w:t>
            </w:r>
          </w:p>
        </w:tc>
        <w:tc>
          <w:tcPr>
            <w:tcW w:w="1076" w:type="dxa"/>
            <w:vMerge w:val="restart"/>
          </w:tcPr>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Итого на</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очередной</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финансовый</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год</w:t>
            </w:r>
          </w:p>
        </w:tc>
        <w:tc>
          <w:tcPr>
            <w:tcW w:w="992" w:type="dxa"/>
            <w:vMerge w:val="restart"/>
          </w:tcPr>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Согласовано</w:t>
            </w:r>
            <w:r w:rsidR="00DC3E30" w:rsidRPr="003D140A">
              <w:rPr>
                <w:rFonts w:ascii="Times New Roman" w:hAnsi="Times New Roman" w:cs="Times New Roman"/>
                <w:sz w:val="16"/>
              </w:rPr>
              <w:t xml:space="preserve"> </w:t>
            </w:r>
            <w:r w:rsidR="00451032" w:rsidRPr="003D140A">
              <w:rPr>
                <w:rFonts w:ascii="Times New Roman" w:hAnsi="Times New Roman" w:cs="Times New Roman"/>
                <w:sz w:val="16"/>
              </w:rPr>
              <w:t>с</w:t>
            </w:r>
            <w:r w:rsidRPr="003D140A">
              <w:rPr>
                <w:rFonts w:ascii="Times New Roman" w:hAnsi="Times New Roman" w:cs="Times New Roman"/>
                <w:sz w:val="16"/>
              </w:rPr>
              <w:t xml:space="preserve"> органом,</w:t>
            </w:r>
          </w:p>
          <w:p w:rsidR="001E0070" w:rsidRPr="003D140A" w:rsidRDefault="00451032" w:rsidP="00DC3E30">
            <w:pPr>
              <w:pStyle w:val="ConsPlusNonformat"/>
              <w:jc w:val="center"/>
              <w:rPr>
                <w:rFonts w:ascii="Times New Roman" w:hAnsi="Times New Roman" w:cs="Times New Roman"/>
              </w:rPr>
            </w:pPr>
            <w:proofErr w:type="gramStart"/>
            <w:r w:rsidRPr="003D140A">
              <w:rPr>
                <w:rFonts w:ascii="Times New Roman" w:hAnsi="Times New Roman" w:cs="Times New Roman"/>
                <w:sz w:val="16"/>
              </w:rPr>
              <w:t>и</w:t>
            </w:r>
            <w:r w:rsidR="001E0070" w:rsidRPr="003D140A">
              <w:rPr>
                <w:rFonts w:ascii="Times New Roman" w:hAnsi="Times New Roman" w:cs="Times New Roman"/>
                <w:sz w:val="16"/>
              </w:rPr>
              <w:t>сполняющим</w:t>
            </w:r>
            <w:proofErr w:type="gramEnd"/>
            <w:r w:rsidRPr="003D140A">
              <w:rPr>
                <w:rFonts w:ascii="Times New Roman" w:hAnsi="Times New Roman" w:cs="Times New Roman"/>
              </w:rPr>
              <w:t xml:space="preserve"> </w:t>
            </w:r>
            <w:r w:rsidR="001E0070" w:rsidRPr="003D140A">
              <w:rPr>
                <w:rFonts w:ascii="Times New Roman" w:hAnsi="Times New Roman" w:cs="Times New Roman"/>
                <w:sz w:val="16"/>
              </w:rPr>
              <w:t>бюджет</w:t>
            </w:r>
          </w:p>
        </w:tc>
      </w:tr>
      <w:tr w:rsidR="001E0070" w:rsidRPr="003D140A" w:rsidTr="0006423D">
        <w:tc>
          <w:tcPr>
            <w:tcW w:w="1702" w:type="dxa"/>
            <w:vMerge/>
            <w:tcBorders>
              <w:top w:val="nil"/>
            </w:tcBorders>
          </w:tcPr>
          <w:p w:rsidR="001E0070" w:rsidRPr="003D140A" w:rsidRDefault="001E0070"/>
        </w:tc>
        <w:tc>
          <w:tcPr>
            <w:tcW w:w="480" w:type="dxa"/>
            <w:vMerge/>
            <w:tcBorders>
              <w:top w:val="nil"/>
            </w:tcBorders>
          </w:tcPr>
          <w:p w:rsidR="001E0070" w:rsidRPr="003D140A" w:rsidRDefault="001E0070"/>
        </w:tc>
        <w:tc>
          <w:tcPr>
            <w:tcW w:w="678" w:type="dxa"/>
            <w:vMerge/>
            <w:tcBorders>
              <w:top w:val="nil"/>
            </w:tcBorders>
          </w:tcPr>
          <w:p w:rsidR="001E0070" w:rsidRPr="003D140A" w:rsidRDefault="001E0070"/>
        </w:tc>
        <w:tc>
          <w:tcPr>
            <w:tcW w:w="684" w:type="dxa"/>
            <w:vMerge/>
            <w:tcBorders>
              <w:top w:val="nil"/>
            </w:tcBorders>
          </w:tcPr>
          <w:p w:rsidR="001E0070" w:rsidRPr="003D140A" w:rsidRDefault="001E0070"/>
        </w:tc>
        <w:tc>
          <w:tcPr>
            <w:tcW w:w="1152" w:type="dxa"/>
            <w:tcBorders>
              <w:top w:val="nil"/>
            </w:tcBorders>
          </w:tcPr>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Предус</w:t>
            </w:r>
            <w:proofErr w:type="spellEnd"/>
            <w:r w:rsidRPr="003D140A">
              <w:rPr>
                <w:rFonts w:ascii="Times New Roman" w:hAnsi="Times New Roman" w:cs="Times New Roman"/>
                <w:sz w:val="16"/>
              </w:rPr>
              <w:t>-</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мотрено</w:t>
            </w:r>
            <w:proofErr w:type="spellEnd"/>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бюджетных</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ассиг</w:t>
            </w:r>
            <w:proofErr w:type="spellEnd"/>
            <w:r w:rsidRPr="003D140A">
              <w:rPr>
                <w:rFonts w:ascii="Times New Roman" w:hAnsi="Times New Roman" w:cs="Times New Roman"/>
                <w:sz w:val="16"/>
              </w:rPr>
              <w:t>-</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нований</w:t>
            </w:r>
            <w:proofErr w:type="spellEnd"/>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на текущий</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год</w:t>
            </w:r>
          </w:p>
        </w:tc>
        <w:tc>
          <w:tcPr>
            <w:tcW w:w="1152" w:type="dxa"/>
            <w:tcBorders>
              <w:top w:val="nil"/>
            </w:tcBorders>
          </w:tcPr>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Финансиро</w:t>
            </w:r>
            <w:proofErr w:type="spellEnd"/>
            <w:r w:rsidRPr="003D140A">
              <w:rPr>
                <w:rFonts w:ascii="Times New Roman" w:hAnsi="Times New Roman" w:cs="Times New Roman"/>
                <w:sz w:val="16"/>
              </w:rPr>
              <w:t>-</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вание</w:t>
            </w:r>
            <w:proofErr w:type="spellEnd"/>
            <w:r w:rsidRPr="003D140A">
              <w:rPr>
                <w:rFonts w:ascii="Times New Roman" w:hAnsi="Times New Roman" w:cs="Times New Roman"/>
                <w:sz w:val="16"/>
              </w:rPr>
              <w:t xml:space="preserve"> по</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состоянию</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на 1 число</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 xml:space="preserve">месяца, </w:t>
            </w:r>
            <w:proofErr w:type="gramStart"/>
            <w:r w:rsidRPr="003D140A">
              <w:rPr>
                <w:rFonts w:ascii="Times New Roman" w:hAnsi="Times New Roman" w:cs="Times New Roman"/>
                <w:sz w:val="16"/>
              </w:rPr>
              <w:t>в</w:t>
            </w:r>
            <w:proofErr w:type="gramEnd"/>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котором</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представ-</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ляется</w:t>
            </w:r>
            <w:proofErr w:type="spellEnd"/>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расчет</w:t>
            </w:r>
          </w:p>
        </w:tc>
        <w:tc>
          <w:tcPr>
            <w:tcW w:w="1152" w:type="dxa"/>
            <w:tcBorders>
              <w:top w:val="nil"/>
            </w:tcBorders>
          </w:tcPr>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Ожидаемое</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исполнение</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по итогам</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текущего</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года</w:t>
            </w:r>
          </w:p>
        </w:tc>
        <w:tc>
          <w:tcPr>
            <w:tcW w:w="1152" w:type="dxa"/>
            <w:tcBorders>
              <w:top w:val="nil"/>
            </w:tcBorders>
          </w:tcPr>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Предус</w:t>
            </w:r>
            <w:proofErr w:type="spellEnd"/>
            <w:r w:rsidRPr="003D140A">
              <w:rPr>
                <w:rFonts w:ascii="Times New Roman" w:hAnsi="Times New Roman" w:cs="Times New Roman"/>
                <w:sz w:val="16"/>
              </w:rPr>
              <w:t>-</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мотрено</w:t>
            </w:r>
            <w:proofErr w:type="spellEnd"/>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бюджетных</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ассиг</w:t>
            </w:r>
            <w:proofErr w:type="spellEnd"/>
            <w:r w:rsidRPr="003D140A">
              <w:rPr>
                <w:rFonts w:ascii="Times New Roman" w:hAnsi="Times New Roman" w:cs="Times New Roman"/>
                <w:sz w:val="16"/>
              </w:rPr>
              <w:t>-</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нований</w:t>
            </w:r>
            <w:proofErr w:type="spellEnd"/>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 xml:space="preserve">на </w:t>
            </w:r>
            <w:proofErr w:type="spellStart"/>
            <w:r w:rsidRPr="003D140A">
              <w:rPr>
                <w:rFonts w:ascii="Times New Roman" w:hAnsi="Times New Roman" w:cs="Times New Roman"/>
                <w:sz w:val="16"/>
              </w:rPr>
              <w:t>очеред</w:t>
            </w:r>
            <w:proofErr w:type="spellEnd"/>
            <w:r w:rsidRPr="003D140A">
              <w:rPr>
                <w:rFonts w:ascii="Times New Roman" w:hAnsi="Times New Roman" w:cs="Times New Roman"/>
                <w:sz w:val="16"/>
              </w:rPr>
              <w:t>-</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ной</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финан</w:t>
            </w:r>
            <w:proofErr w:type="spellEnd"/>
            <w:r w:rsidRPr="003D140A">
              <w:rPr>
                <w:rFonts w:ascii="Times New Roman" w:hAnsi="Times New Roman" w:cs="Times New Roman"/>
                <w:sz w:val="16"/>
              </w:rPr>
              <w:t>-</w:t>
            </w:r>
          </w:p>
          <w:p w:rsidR="001E0070" w:rsidRPr="003D140A" w:rsidRDefault="001E0070" w:rsidP="00DC3E30">
            <w:pPr>
              <w:pStyle w:val="ConsPlusNonformat"/>
              <w:jc w:val="center"/>
              <w:rPr>
                <w:rFonts w:ascii="Times New Roman" w:hAnsi="Times New Roman" w:cs="Times New Roman"/>
              </w:rPr>
            </w:pPr>
            <w:proofErr w:type="spellStart"/>
            <w:r w:rsidRPr="003D140A">
              <w:rPr>
                <w:rFonts w:ascii="Times New Roman" w:hAnsi="Times New Roman" w:cs="Times New Roman"/>
                <w:sz w:val="16"/>
              </w:rPr>
              <w:t>совый</w:t>
            </w:r>
            <w:proofErr w:type="spellEnd"/>
            <w:r w:rsidRPr="003D140A">
              <w:rPr>
                <w:rFonts w:ascii="Times New Roman" w:hAnsi="Times New Roman" w:cs="Times New Roman"/>
                <w:sz w:val="16"/>
              </w:rPr>
              <w:t xml:space="preserve"> год</w:t>
            </w:r>
          </w:p>
        </w:tc>
        <w:tc>
          <w:tcPr>
            <w:tcW w:w="1344" w:type="dxa"/>
            <w:tcBorders>
              <w:top w:val="nil"/>
            </w:tcBorders>
          </w:tcPr>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Подлежат</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уменьшению</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бюджетные</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ассигнования</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 xml:space="preserve">в связи </w:t>
            </w:r>
            <w:proofErr w:type="gramStart"/>
            <w:r w:rsidR="00451032" w:rsidRPr="003D140A">
              <w:rPr>
                <w:rFonts w:ascii="Times New Roman" w:hAnsi="Times New Roman" w:cs="Times New Roman"/>
                <w:sz w:val="16"/>
              </w:rPr>
              <w:t>с</w:t>
            </w:r>
            <w:proofErr w:type="gramEnd"/>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принятием</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 xml:space="preserve">решения </w:t>
            </w:r>
            <w:proofErr w:type="gramStart"/>
            <w:r w:rsidRPr="003D140A">
              <w:rPr>
                <w:rFonts w:ascii="Times New Roman" w:hAnsi="Times New Roman" w:cs="Times New Roman"/>
                <w:sz w:val="16"/>
              </w:rPr>
              <w:t>об</w:t>
            </w:r>
            <w:proofErr w:type="gramEnd"/>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отмене или</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планируемой</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отмене</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действующих</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обязательств</w:t>
            </w:r>
          </w:p>
        </w:tc>
        <w:tc>
          <w:tcPr>
            <w:tcW w:w="1431" w:type="dxa"/>
            <w:tcBorders>
              <w:top w:val="nil"/>
            </w:tcBorders>
          </w:tcPr>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Дополнительная</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потребность</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на исполнение</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действующих</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обязательств</w:t>
            </w:r>
          </w:p>
        </w:tc>
        <w:tc>
          <w:tcPr>
            <w:tcW w:w="1559" w:type="dxa"/>
            <w:tcBorders>
              <w:top w:val="nil"/>
            </w:tcBorders>
          </w:tcPr>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Итого, бюджет</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действующих</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обязательств</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на очередной</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финансовый год</w:t>
            </w:r>
          </w:p>
        </w:tc>
        <w:tc>
          <w:tcPr>
            <w:tcW w:w="1418" w:type="dxa"/>
            <w:tcBorders>
              <w:top w:val="nil"/>
            </w:tcBorders>
          </w:tcPr>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Объем</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ассигнований,</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необходимый</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для</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исполнения</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принимаемых</w:t>
            </w:r>
          </w:p>
          <w:p w:rsidR="001E0070" w:rsidRPr="003D140A" w:rsidRDefault="001E0070" w:rsidP="00DC3E30">
            <w:pPr>
              <w:pStyle w:val="ConsPlusNonformat"/>
              <w:jc w:val="center"/>
              <w:rPr>
                <w:rFonts w:ascii="Times New Roman" w:hAnsi="Times New Roman" w:cs="Times New Roman"/>
              </w:rPr>
            </w:pPr>
            <w:r w:rsidRPr="003D140A">
              <w:rPr>
                <w:rFonts w:ascii="Times New Roman" w:hAnsi="Times New Roman" w:cs="Times New Roman"/>
                <w:sz w:val="16"/>
              </w:rPr>
              <w:t>обязательств</w:t>
            </w:r>
          </w:p>
        </w:tc>
        <w:tc>
          <w:tcPr>
            <w:tcW w:w="1076" w:type="dxa"/>
            <w:vMerge/>
            <w:tcBorders>
              <w:top w:val="nil"/>
            </w:tcBorders>
          </w:tcPr>
          <w:p w:rsidR="001E0070" w:rsidRPr="003D140A" w:rsidRDefault="001E0070" w:rsidP="00DC3E30">
            <w:pPr>
              <w:jc w:val="center"/>
            </w:pPr>
          </w:p>
        </w:tc>
        <w:tc>
          <w:tcPr>
            <w:tcW w:w="992" w:type="dxa"/>
            <w:vMerge/>
            <w:tcBorders>
              <w:top w:val="nil"/>
            </w:tcBorders>
          </w:tcPr>
          <w:p w:rsidR="001E0070" w:rsidRPr="003D140A" w:rsidRDefault="001E0070" w:rsidP="00DC3E30">
            <w:pPr>
              <w:jc w:val="center"/>
            </w:pPr>
          </w:p>
        </w:tc>
      </w:tr>
      <w:tr w:rsidR="001E0070" w:rsidRPr="003D140A" w:rsidTr="0006423D">
        <w:trPr>
          <w:trHeight w:val="160"/>
        </w:trPr>
        <w:tc>
          <w:tcPr>
            <w:tcW w:w="1702"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1      </w:t>
            </w:r>
          </w:p>
        </w:tc>
        <w:tc>
          <w:tcPr>
            <w:tcW w:w="480"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 </w:t>
            </w:r>
          </w:p>
        </w:tc>
        <w:tc>
          <w:tcPr>
            <w:tcW w:w="678"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3   </w:t>
            </w: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4  </w:t>
            </w:r>
          </w:p>
        </w:tc>
        <w:tc>
          <w:tcPr>
            <w:tcW w:w="1152"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5     </w:t>
            </w:r>
          </w:p>
        </w:tc>
        <w:tc>
          <w:tcPr>
            <w:tcW w:w="1152"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6     </w:t>
            </w:r>
          </w:p>
        </w:tc>
        <w:tc>
          <w:tcPr>
            <w:tcW w:w="1152"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7     </w:t>
            </w:r>
          </w:p>
        </w:tc>
        <w:tc>
          <w:tcPr>
            <w:tcW w:w="1152"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8     </w:t>
            </w:r>
          </w:p>
        </w:tc>
        <w:tc>
          <w:tcPr>
            <w:tcW w:w="134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9     </w:t>
            </w:r>
          </w:p>
        </w:tc>
        <w:tc>
          <w:tcPr>
            <w:tcW w:w="1431"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10      </w:t>
            </w:r>
          </w:p>
        </w:tc>
        <w:tc>
          <w:tcPr>
            <w:tcW w:w="1559"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w:t>
            </w:r>
            <w:proofErr w:type="gramStart"/>
            <w:r w:rsidRPr="003D140A">
              <w:rPr>
                <w:rFonts w:ascii="Times New Roman" w:hAnsi="Times New Roman" w:cs="Times New Roman"/>
                <w:sz w:val="16"/>
              </w:rPr>
              <w:t xml:space="preserve">11 (гр. 8 -  </w:t>
            </w:r>
            <w:proofErr w:type="gramEnd"/>
          </w:p>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гр. 9 + гр. 10)</w:t>
            </w:r>
          </w:p>
        </w:tc>
        <w:tc>
          <w:tcPr>
            <w:tcW w:w="1418"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12      </w:t>
            </w:r>
          </w:p>
        </w:tc>
        <w:tc>
          <w:tcPr>
            <w:tcW w:w="1076"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13    </w:t>
            </w:r>
          </w:p>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(11 + 12) </w:t>
            </w:r>
          </w:p>
        </w:tc>
        <w:tc>
          <w:tcPr>
            <w:tcW w:w="992"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14     </w:t>
            </w: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Раздел I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Расходы </w:t>
            </w:r>
            <w:proofErr w:type="gramStart"/>
            <w:r w:rsidRPr="0006423D">
              <w:rPr>
                <w:rFonts w:ascii="Times New Roman" w:hAnsi="Times New Roman" w:cs="Times New Roman"/>
                <w:sz w:val="18"/>
                <w:szCs w:val="18"/>
              </w:rPr>
              <w:t>на</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содержание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органов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местного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самоуправления</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bookmarkStart w:id="5" w:name="P181"/>
            <w:bookmarkEnd w:id="5"/>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 том числе: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Заработная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плата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211 </w:t>
            </w: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Начисления </w:t>
            </w:r>
            <w:proofErr w:type="gramStart"/>
            <w:r w:rsidRPr="0006423D">
              <w:rPr>
                <w:rFonts w:ascii="Times New Roman" w:hAnsi="Times New Roman" w:cs="Times New Roman"/>
                <w:sz w:val="18"/>
                <w:szCs w:val="18"/>
              </w:rPr>
              <w:t>на</w:t>
            </w:r>
            <w:proofErr w:type="gramEnd"/>
            <w:r w:rsidRPr="0006423D">
              <w:rPr>
                <w:rFonts w:ascii="Times New Roman" w:hAnsi="Times New Roman" w:cs="Times New Roman"/>
                <w:sz w:val="18"/>
                <w:szCs w:val="18"/>
              </w:rPr>
              <w:t xml:space="preserve"> </w:t>
            </w:r>
          </w:p>
          <w:p w:rsidR="001E0070" w:rsidRPr="0006423D" w:rsidRDefault="001E0070" w:rsidP="00451032">
            <w:pPr>
              <w:pStyle w:val="ConsPlusNonformat"/>
              <w:ind w:left="-40"/>
              <w:jc w:val="both"/>
              <w:rPr>
                <w:rFonts w:ascii="Times New Roman" w:hAnsi="Times New Roman" w:cs="Times New Roman"/>
                <w:sz w:val="18"/>
                <w:szCs w:val="18"/>
              </w:rPr>
            </w:pPr>
            <w:r w:rsidRPr="0006423D">
              <w:rPr>
                <w:rFonts w:ascii="Times New Roman" w:hAnsi="Times New Roman" w:cs="Times New Roman"/>
                <w:sz w:val="18"/>
                <w:szCs w:val="18"/>
              </w:rPr>
              <w:t xml:space="preserve">выплаты </w:t>
            </w:r>
            <w:proofErr w:type="gramStart"/>
            <w:r w:rsidRPr="0006423D">
              <w:rPr>
                <w:rFonts w:ascii="Times New Roman" w:hAnsi="Times New Roman" w:cs="Times New Roman"/>
                <w:sz w:val="18"/>
                <w:szCs w:val="18"/>
              </w:rPr>
              <w:t>по</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оплате труда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213 </w:t>
            </w: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Коммунальные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услуги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223 </w:t>
            </w: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Иные расходы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всего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lastRenderedPageBreak/>
              <w:t xml:space="preserve">в том числе </w:t>
            </w:r>
            <w:proofErr w:type="gramStart"/>
            <w:r w:rsidRPr="0006423D">
              <w:rPr>
                <w:rFonts w:ascii="Times New Roman" w:hAnsi="Times New Roman" w:cs="Times New Roman"/>
                <w:sz w:val="18"/>
                <w:szCs w:val="18"/>
              </w:rPr>
              <w:t>по</w:t>
            </w:r>
            <w:proofErr w:type="gramEnd"/>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видам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Раздел II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Расходы </w:t>
            </w:r>
            <w:proofErr w:type="gramStart"/>
            <w:r w:rsidRPr="0006423D">
              <w:rPr>
                <w:rFonts w:ascii="Times New Roman" w:hAnsi="Times New Roman" w:cs="Times New Roman"/>
                <w:sz w:val="18"/>
                <w:szCs w:val="18"/>
              </w:rPr>
              <w:t>на</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содержание и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выполнение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функций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казенных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учреждений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 том числе: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Заработная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плата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211 </w:t>
            </w: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Начисления </w:t>
            </w:r>
            <w:proofErr w:type="gramStart"/>
            <w:r w:rsidRPr="0006423D">
              <w:rPr>
                <w:rFonts w:ascii="Times New Roman" w:hAnsi="Times New Roman" w:cs="Times New Roman"/>
                <w:sz w:val="18"/>
                <w:szCs w:val="18"/>
              </w:rPr>
              <w:t>на</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выплаты </w:t>
            </w:r>
            <w:proofErr w:type="gramStart"/>
            <w:r w:rsidRPr="0006423D">
              <w:rPr>
                <w:rFonts w:ascii="Times New Roman" w:hAnsi="Times New Roman" w:cs="Times New Roman"/>
                <w:sz w:val="18"/>
                <w:szCs w:val="18"/>
              </w:rPr>
              <w:t>по</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оплате труда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213 </w:t>
            </w: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Коммунальные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услуги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223 </w:t>
            </w: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Иные расходы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всего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 том числе </w:t>
            </w:r>
            <w:proofErr w:type="gramStart"/>
            <w:r w:rsidRPr="0006423D">
              <w:rPr>
                <w:rFonts w:ascii="Times New Roman" w:hAnsi="Times New Roman" w:cs="Times New Roman"/>
                <w:sz w:val="18"/>
                <w:szCs w:val="18"/>
              </w:rPr>
              <w:t>по</w:t>
            </w:r>
            <w:proofErr w:type="gramEnd"/>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видам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Раздел III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Субсидии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бюджетным и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автономным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учреждениям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 том числе: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Заработная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плата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211 </w:t>
            </w: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Начисления </w:t>
            </w:r>
            <w:proofErr w:type="gramStart"/>
            <w:r w:rsidRPr="0006423D">
              <w:rPr>
                <w:rFonts w:ascii="Times New Roman" w:hAnsi="Times New Roman" w:cs="Times New Roman"/>
                <w:sz w:val="18"/>
                <w:szCs w:val="18"/>
              </w:rPr>
              <w:t>на</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выплаты </w:t>
            </w:r>
            <w:proofErr w:type="gramStart"/>
            <w:r w:rsidRPr="0006423D">
              <w:rPr>
                <w:rFonts w:ascii="Times New Roman" w:hAnsi="Times New Roman" w:cs="Times New Roman"/>
                <w:sz w:val="18"/>
                <w:szCs w:val="18"/>
              </w:rPr>
              <w:t>по</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оплате труда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213 </w:t>
            </w: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Коммунальные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услуги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223 </w:t>
            </w: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Иные расходы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всего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lastRenderedPageBreak/>
              <w:t xml:space="preserve">в том числе </w:t>
            </w:r>
            <w:proofErr w:type="gramStart"/>
            <w:r w:rsidRPr="0006423D">
              <w:rPr>
                <w:rFonts w:ascii="Times New Roman" w:hAnsi="Times New Roman" w:cs="Times New Roman"/>
                <w:sz w:val="18"/>
                <w:szCs w:val="18"/>
              </w:rPr>
              <w:t>по</w:t>
            </w:r>
            <w:proofErr w:type="gramEnd"/>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видам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Раздел IV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Меры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социальной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поддержки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bookmarkStart w:id="6" w:name="P262"/>
            <w:bookmarkEnd w:id="6"/>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 том числе </w:t>
            </w:r>
            <w:proofErr w:type="gramStart"/>
            <w:r w:rsidRPr="0006423D">
              <w:rPr>
                <w:rFonts w:ascii="Times New Roman" w:hAnsi="Times New Roman" w:cs="Times New Roman"/>
                <w:sz w:val="18"/>
                <w:szCs w:val="18"/>
              </w:rPr>
              <w:t>в</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proofErr w:type="gramStart"/>
            <w:r w:rsidRPr="0006423D">
              <w:rPr>
                <w:rFonts w:ascii="Times New Roman" w:hAnsi="Times New Roman" w:cs="Times New Roman"/>
                <w:sz w:val="18"/>
                <w:szCs w:val="18"/>
              </w:rPr>
              <w:t>разрезе</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целевых статей</w:t>
            </w:r>
          </w:p>
          <w:p w:rsidR="001E0070" w:rsidRPr="0006423D" w:rsidRDefault="001E0070" w:rsidP="00451032">
            <w:pPr>
              <w:pStyle w:val="ConsPlusNonformat"/>
              <w:ind w:left="802" w:hanging="802"/>
              <w:jc w:val="both"/>
              <w:rPr>
                <w:rFonts w:ascii="Times New Roman" w:hAnsi="Times New Roman" w:cs="Times New Roman"/>
                <w:sz w:val="18"/>
                <w:szCs w:val="18"/>
              </w:rPr>
            </w:pPr>
            <w:r w:rsidRPr="0006423D">
              <w:rPr>
                <w:rFonts w:ascii="Times New Roman" w:hAnsi="Times New Roman" w:cs="Times New Roman"/>
                <w:sz w:val="18"/>
                <w:szCs w:val="18"/>
              </w:rPr>
              <w:t xml:space="preserve">и видам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расходов: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3D140A" w:rsidRDefault="001E0070">
            <w:pPr>
              <w:pStyle w:val="ConsPlusNonformat"/>
              <w:jc w:val="both"/>
              <w:rPr>
                <w:rFonts w:ascii="Times New Roman" w:hAnsi="Times New Roman" w:cs="Times New Roman"/>
              </w:rPr>
            </w:pPr>
            <w:r w:rsidRPr="003D140A">
              <w:rPr>
                <w:rFonts w:ascii="Times New Roman" w:hAnsi="Times New Roman" w:cs="Times New Roman"/>
                <w:sz w:val="16"/>
              </w:rPr>
              <w:t xml:space="preserve">...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3D140A" w:rsidRDefault="001E0070">
            <w:pPr>
              <w:pStyle w:val="ConsPlusNonformat"/>
              <w:jc w:val="both"/>
              <w:rPr>
                <w:rFonts w:ascii="Times New Roman" w:hAnsi="Times New Roman" w:cs="Times New Roman"/>
              </w:rPr>
            </w:pP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Раздел V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Расходы не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включенные    </w:t>
            </w:r>
          </w:p>
          <w:p w:rsidR="006133CD" w:rsidRPr="0006423D" w:rsidRDefault="006133CD" w:rsidP="006133CD">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 разделы I - </w:t>
            </w:r>
          </w:p>
          <w:p w:rsidR="001E0070" w:rsidRPr="003D140A" w:rsidRDefault="006133CD" w:rsidP="006133CD">
            <w:pPr>
              <w:pStyle w:val="ConsPlusNonformat"/>
              <w:jc w:val="both"/>
              <w:rPr>
                <w:rFonts w:ascii="Times New Roman" w:hAnsi="Times New Roman" w:cs="Times New Roman"/>
              </w:rPr>
            </w:pPr>
            <w:r w:rsidRPr="0006423D">
              <w:rPr>
                <w:rFonts w:ascii="Times New Roman" w:hAnsi="Times New Roman" w:cs="Times New Roman"/>
                <w:sz w:val="18"/>
                <w:szCs w:val="18"/>
              </w:rPr>
              <w:t>IV</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Иные расходы  </w:t>
            </w:r>
          </w:p>
          <w:p w:rsidR="001E0070" w:rsidRPr="0006423D" w:rsidRDefault="001E0070">
            <w:pPr>
              <w:pStyle w:val="ConsPlusNonformat"/>
              <w:jc w:val="both"/>
              <w:rPr>
                <w:rFonts w:ascii="Times New Roman" w:hAnsi="Times New Roman" w:cs="Times New Roman"/>
                <w:sz w:val="18"/>
                <w:szCs w:val="18"/>
              </w:rPr>
            </w:pPr>
            <w:proofErr w:type="gramStart"/>
            <w:r w:rsidRPr="0006423D">
              <w:rPr>
                <w:rFonts w:ascii="Times New Roman" w:hAnsi="Times New Roman" w:cs="Times New Roman"/>
                <w:sz w:val="18"/>
                <w:szCs w:val="18"/>
              </w:rPr>
              <w:t xml:space="preserve">(в </w:t>
            </w:r>
            <w:proofErr w:type="spellStart"/>
            <w:r w:rsidRPr="0006423D">
              <w:rPr>
                <w:rFonts w:ascii="Times New Roman" w:hAnsi="Times New Roman" w:cs="Times New Roman"/>
                <w:sz w:val="18"/>
                <w:szCs w:val="18"/>
              </w:rPr>
              <w:t>т.ч</w:t>
            </w:r>
            <w:proofErr w:type="spellEnd"/>
            <w:r w:rsidRPr="0006423D">
              <w:rPr>
                <w:rFonts w:ascii="Times New Roman" w:hAnsi="Times New Roman" w:cs="Times New Roman"/>
                <w:sz w:val="18"/>
                <w:szCs w:val="18"/>
              </w:rPr>
              <w:t xml:space="preserve">.       </w:t>
            </w:r>
            <w:proofErr w:type="gramEnd"/>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субсидии,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субвенции)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в том числе </w:t>
            </w:r>
            <w:proofErr w:type="gramStart"/>
            <w:r w:rsidRPr="0006423D">
              <w:rPr>
                <w:rFonts w:ascii="Times New Roman" w:hAnsi="Times New Roman" w:cs="Times New Roman"/>
                <w:sz w:val="18"/>
                <w:szCs w:val="18"/>
              </w:rPr>
              <w:t>в</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proofErr w:type="gramStart"/>
            <w:r w:rsidRPr="0006423D">
              <w:rPr>
                <w:rFonts w:ascii="Times New Roman" w:hAnsi="Times New Roman" w:cs="Times New Roman"/>
                <w:sz w:val="18"/>
                <w:szCs w:val="18"/>
              </w:rPr>
              <w:t>разрезе</w:t>
            </w:r>
            <w:proofErr w:type="gramEnd"/>
            <w:r w:rsidRPr="0006423D">
              <w:rPr>
                <w:rFonts w:ascii="Times New Roman" w:hAnsi="Times New Roman" w:cs="Times New Roman"/>
                <w:sz w:val="18"/>
                <w:szCs w:val="18"/>
              </w:rPr>
              <w:t xml:space="preserve">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целевых статей</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и видов       </w:t>
            </w:r>
          </w:p>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расходов: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r w:rsidR="001E0070" w:rsidRPr="003D140A" w:rsidTr="0006423D">
        <w:trPr>
          <w:trHeight w:val="160"/>
        </w:trPr>
        <w:tc>
          <w:tcPr>
            <w:tcW w:w="1702" w:type="dxa"/>
            <w:tcBorders>
              <w:top w:val="nil"/>
            </w:tcBorders>
          </w:tcPr>
          <w:p w:rsidR="001E0070" w:rsidRPr="0006423D" w:rsidRDefault="001E0070">
            <w:pPr>
              <w:pStyle w:val="ConsPlusNonformat"/>
              <w:jc w:val="both"/>
              <w:rPr>
                <w:rFonts w:ascii="Times New Roman" w:hAnsi="Times New Roman" w:cs="Times New Roman"/>
                <w:sz w:val="18"/>
                <w:szCs w:val="18"/>
              </w:rPr>
            </w:pPr>
            <w:r w:rsidRPr="0006423D">
              <w:rPr>
                <w:rFonts w:ascii="Times New Roman" w:hAnsi="Times New Roman" w:cs="Times New Roman"/>
                <w:sz w:val="18"/>
                <w:szCs w:val="18"/>
              </w:rPr>
              <w:t xml:space="preserve">Итого         </w:t>
            </w:r>
          </w:p>
        </w:tc>
        <w:tc>
          <w:tcPr>
            <w:tcW w:w="480" w:type="dxa"/>
            <w:tcBorders>
              <w:top w:val="nil"/>
            </w:tcBorders>
          </w:tcPr>
          <w:p w:rsidR="001E0070" w:rsidRPr="003D140A" w:rsidRDefault="001E0070">
            <w:pPr>
              <w:pStyle w:val="ConsPlusNonformat"/>
              <w:jc w:val="both"/>
              <w:rPr>
                <w:rFonts w:ascii="Times New Roman" w:hAnsi="Times New Roman" w:cs="Times New Roman"/>
              </w:rPr>
            </w:pPr>
          </w:p>
        </w:tc>
        <w:tc>
          <w:tcPr>
            <w:tcW w:w="678" w:type="dxa"/>
            <w:tcBorders>
              <w:top w:val="nil"/>
            </w:tcBorders>
          </w:tcPr>
          <w:p w:rsidR="001E0070" w:rsidRPr="003D140A" w:rsidRDefault="001E0070">
            <w:pPr>
              <w:pStyle w:val="ConsPlusNonformat"/>
              <w:jc w:val="both"/>
              <w:rPr>
                <w:rFonts w:ascii="Times New Roman" w:hAnsi="Times New Roman" w:cs="Times New Roman"/>
              </w:rPr>
            </w:pPr>
          </w:p>
        </w:tc>
        <w:tc>
          <w:tcPr>
            <w:tcW w:w="684"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152" w:type="dxa"/>
            <w:tcBorders>
              <w:top w:val="nil"/>
            </w:tcBorders>
          </w:tcPr>
          <w:p w:rsidR="001E0070" w:rsidRPr="003D140A" w:rsidRDefault="001E0070">
            <w:pPr>
              <w:pStyle w:val="ConsPlusNonformat"/>
              <w:jc w:val="both"/>
              <w:rPr>
                <w:rFonts w:ascii="Times New Roman" w:hAnsi="Times New Roman" w:cs="Times New Roman"/>
              </w:rPr>
            </w:pPr>
          </w:p>
        </w:tc>
        <w:tc>
          <w:tcPr>
            <w:tcW w:w="1344" w:type="dxa"/>
            <w:tcBorders>
              <w:top w:val="nil"/>
            </w:tcBorders>
          </w:tcPr>
          <w:p w:rsidR="001E0070" w:rsidRPr="003D140A" w:rsidRDefault="001E0070">
            <w:pPr>
              <w:pStyle w:val="ConsPlusNonformat"/>
              <w:jc w:val="both"/>
              <w:rPr>
                <w:rFonts w:ascii="Times New Roman" w:hAnsi="Times New Roman" w:cs="Times New Roman"/>
              </w:rPr>
            </w:pPr>
          </w:p>
        </w:tc>
        <w:tc>
          <w:tcPr>
            <w:tcW w:w="1431" w:type="dxa"/>
            <w:tcBorders>
              <w:top w:val="nil"/>
            </w:tcBorders>
          </w:tcPr>
          <w:p w:rsidR="001E0070" w:rsidRPr="003D140A" w:rsidRDefault="001E0070">
            <w:pPr>
              <w:pStyle w:val="ConsPlusNonformat"/>
              <w:jc w:val="both"/>
              <w:rPr>
                <w:rFonts w:ascii="Times New Roman" w:hAnsi="Times New Roman" w:cs="Times New Roman"/>
              </w:rPr>
            </w:pPr>
          </w:p>
        </w:tc>
        <w:tc>
          <w:tcPr>
            <w:tcW w:w="1559" w:type="dxa"/>
            <w:tcBorders>
              <w:top w:val="nil"/>
            </w:tcBorders>
          </w:tcPr>
          <w:p w:rsidR="001E0070" w:rsidRPr="003D140A" w:rsidRDefault="001E0070">
            <w:pPr>
              <w:pStyle w:val="ConsPlusNonformat"/>
              <w:jc w:val="both"/>
              <w:rPr>
                <w:rFonts w:ascii="Times New Roman" w:hAnsi="Times New Roman" w:cs="Times New Roman"/>
              </w:rPr>
            </w:pPr>
          </w:p>
        </w:tc>
        <w:tc>
          <w:tcPr>
            <w:tcW w:w="1418" w:type="dxa"/>
            <w:tcBorders>
              <w:top w:val="nil"/>
            </w:tcBorders>
          </w:tcPr>
          <w:p w:rsidR="001E0070" w:rsidRPr="003D140A" w:rsidRDefault="001E0070">
            <w:pPr>
              <w:pStyle w:val="ConsPlusNonformat"/>
              <w:jc w:val="both"/>
              <w:rPr>
                <w:rFonts w:ascii="Times New Roman" w:hAnsi="Times New Roman" w:cs="Times New Roman"/>
              </w:rPr>
            </w:pPr>
          </w:p>
        </w:tc>
        <w:tc>
          <w:tcPr>
            <w:tcW w:w="1076" w:type="dxa"/>
            <w:tcBorders>
              <w:top w:val="nil"/>
            </w:tcBorders>
          </w:tcPr>
          <w:p w:rsidR="001E0070" w:rsidRPr="003D140A" w:rsidRDefault="001E0070">
            <w:pPr>
              <w:pStyle w:val="ConsPlusNonformat"/>
              <w:jc w:val="both"/>
              <w:rPr>
                <w:rFonts w:ascii="Times New Roman" w:hAnsi="Times New Roman" w:cs="Times New Roman"/>
              </w:rPr>
            </w:pPr>
          </w:p>
        </w:tc>
        <w:tc>
          <w:tcPr>
            <w:tcW w:w="992" w:type="dxa"/>
            <w:tcBorders>
              <w:top w:val="nil"/>
            </w:tcBorders>
          </w:tcPr>
          <w:p w:rsidR="001E0070" w:rsidRPr="003D140A" w:rsidRDefault="001E0070">
            <w:pPr>
              <w:pStyle w:val="ConsPlusNonformat"/>
              <w:jc w:val="both"/>
              <w:rPr>
                <w:rFonts w:ascii="Times New Roman" w:hAnsi="Times New Roman" w:cs="Times New Roman"/>
              </w:rPr>
            </w:pPr>
          </w:p>
        </w:tc>
      </w:tr>
    </w:tbl>
    <w:p w:rsidR="001E0070" w:rsidRDefault="001E0070">
      <w:pPr>
        <w:pStyle w:val="ConsPlusNormal"/>
        <w:jc w:val="both"/>
        <w:rPr>
          <w:rFonts w:ascii="Times New Roman" w:hAnsi="Times New Roman" w:cs="Times New Roman"/>
        </w:rPr>
      </w:pPr>
    </w:p>
    <w:p w:rsidR="006133CD" w:rsidRDefault="006133CD">
      <w:pPr>
        <w:pStyle w:val="ConsPlusNormal"/>
        <w:jc w:val="both"/>
        <w:rPr>
          <w:rFonts w:ascii="Times New Roman" w:hAnsi="Times New Roman" w:cs="Times New Roman"/>
        </w:rPr>
      </w:pPr>
    </w:p>
    <w:p w:rsidR="00693F26" w:rsidRDefault="00693F26">
      <w:pPr>
        <w:pStyle w:val="ConsPlusNormal"/>
        <w:jc w:val="both"/>
        <w:rPr>
          <w:rFonts w:ascii="Times New Roman" w:hAnsi="Times New Roman" w:cs="Times New Roman"/>
        </w:rPr>
      </w:pPr>
    </w:p>
    <w:p w:rsidR="00693F26" w:rsidRDefault="00693F26">
      <w:pPr>
        <w:pStyle w:val="ConsPlusNormal"/>
        <w:jc w:val="both"/>
        <w:rPr>
          <w:rFonts w:ascii="Times New Roman" w:hAnsi="Times New Roman" w:cs="Times New Roman"/>
        </w:rPr>
      </w:pPr>
    </w:p>
    <w:p w:rsidR="007E458B" w:rsidRDefault="007E458B" w:rsidP="007E4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3E220C">
        <w:rPr>
          <w:rFonts w:ascii="Times New Roman" w:hAnsi="Times New Roman" w:cs="Times New Roman"/>
          <w:sz w:val="28"/>
          <w:szCs w:val="28"/>
        </w:rPr>
        <w:t>аместител</w:t>
      </w:r>
      <w:r>
        <w:rPr>
          <w:rFonts w:ascii="Times New Roman" w:hAnsi="Times New Roman" w:cs="Times New Roman"/>
          <w:sz w:val="28"/>
          <w:szCs w:val="28"/>
        </w:rPr>
        <w:t>ь</w:t>
      </w:r>
      <w:r w:rsidRPr="003E220C">
        <w:rPr>
          <w:rFonts w:ascii="Times New Roman" w:hAnsi="Times New Roman" w:cs="Times New Roman"/>
          <w:sz w:val="28"/>
          <w:szCs w:val="28"/>
        </w:rPr>
        <w:t xml:space="preserve"> главы </w:t>
      </w:r>
    </w:p>
    <w:p w:rsidR="007E458B" w:rsidRDefault="007E458B" w:rsidP="007E458B">
      <w:pPr>
        <w:pStyle w:val="ConsPlusNormal"/>
        <w:ind w:firstLine="709"/>
        <w:jc w:val="both"/>
        <w:rPr>
          <w:rFonts w:ascii="Times New Roman" w:hAnsi="Times New Roman" w:cs="Times New Roman"/>
          <w:sz w:val="28"/>
          <w:szCs w:val="28"/>
        </w:rPr>
      </w:pPr>
      <w:r w:rsidRPr="003E220C">
        <w:rPr>
          <w:rFonts w:ascii="Times New Roman" w:hAnsi="Times New Roman" w:cs="Times New Roman"/>
          <w:sz w:val="28"/>
          <w:szCs w:val="28"/>
        </w:rPr>
        <w:t xml:space="preserve">Яшкинского муниципального </w:t>
      </w:r>
    </w:p>
    <w:p w:rsidR="007E458B" w:rsidRPr="003E220C" w:rsidRDefault="007E458B" w:rsidP="007E458B">
      <w:pPr>
        <w:pStyle w:val="ConsPlusNormal"/>
        <w:ind w:firstLine="709"/>
        <w:jc w:val="both"/>
        <w:rPr>
          <w:rFonts w:ascii="Times New Roman" w:hAnsi="Times New Roman" w:cs="Times New Roman"/>
          <w:sz w:val="28"/>
          <w:szCs w:val="28"/>
        </w:rPr>
      </w:pPr>
      <w:r w:rsidRPr="003E220C">
        <w:rPr>
          <w:rFonts w:ascii="Times New Roman" w:hAnsi="Times New Roman" w:cs="Times New Roman"/>
          <w:sz w:val="28"/>
          <w:szCs w:val="28"/>
        </w:rPr>
        <w:t>района по экономике</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220C">
        <w:rPr>
          <w:rFonts w:ascii="Times New Roman" w:hAnsi="Times New Roman" w:cs="Times New Roman"/>
          <w:sz w:val="28"/>
          <w:szCs w:val="28"/>
        </w:rPr>
        <w:t xml:space="preserve"> Ю.И. </w:t>
      </w:r>
      <w:proofErr w:type="spellStart"/>
      <w:r>
        <w:rPr>
          <w:rFonts w:ascii="Times New Roman" w:hAnsi="Times New Roman" w:cs="Times New Roman"/>
          <w:sz w:val="28"/>
          <w:szCs w:val="28"/>
        </w:rPr>
        <w:t>Творогова</w:t>
      </w:r>
      <w:proofErr w:type="spellEnd"/>
    </w:p>
    <w:p w:rsidR="006133CD" w:rsidRPr="003D140A" w:rsidRDefault="006133CD">
      <w:pPr>
        <w:pStyle w:val="ConsPlusNormal"/>
        <w:jc w:val="both"/>
        <w:rPr>
          <w:rFonts w:ascii="Times New Roman" w:hAnsi="Times New Roman" w:cs="Times New Roman"/>
        </w:rPr>
      </w:pPr>
    </w:p>
    <w:sectPr w:rsidR="006133CD" w:rsidRPr="003D140A" w:rsidSect="00451032">
      <w:pgSz w:w="16840" w:h="11907" w:orient="landscape"/>
      <w:pgMar w:top="567" w:right="340" w:bottom="567"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B2" w:rsidRDefault="00F54AB2" w:rsidP="00410B22">
      <w:r>
        <w:separator/>
      </w:r>
    </w:p>
  </w:endnote>
  <w:endnote w:type="continuationSeparator" w:id="0">
    <w:p w:rsidR="00F54AB2" w:rsidRDefault="00F54AB2" w:rsidP="0041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B2" w:rsidRDefault="00F54AB2" w:rsidP="00410B22">
      <w:r>
        <w:separator/>
      </w:r>
    </w:p>
  </w:footnote>
  <w:footnote w:type="continuationSeparator" w:id="0">
    <w:p w:rsidR="00F54AB2" w:rsidRDefault="00F54AB2" w:rsidP="0041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96874"/>
      <w:docPartObj>
        <w:docPartGallery w:val="Page Numbers (Top of Page)"/>
        <w:docPartUnique/>
      </w:docPartObj>
    </w:sdtPr>
    <w:sdtContent>
      <w:p w:rsidR="004A0065" w:rsidRDefault="004A0065">
        <w:pPr>
          <w:pStyle w:val="a6"/>
          <w:jc w:val="center"/>
        </w:pPr>
      </w:p>
      <w:p w:rsidR="007E458B" w:rsidRDefault="007E458B">
        <w:pPr>
          <w:pStyle w:val="a6"/>
          <w:jc w:val="center"/>
        </w:pPr>
        <w:r>
          <w:fldChar w:fldCharType="begin"/>
        </w:r>
        <w:r>
          <w:instrText>PAGE   \* MERGEFORMAT</w:instrText>
        </w:r>
        <w:r>
          <w:fldChar w:fldCharType="separate"/>
        </w:r>
        <w:r w:rsidR="006F52EE">
          <w:rPr>
            <w:noProof/>
          </w:rPr>
          <w:t>2</w:t>
        </w:r>
        <w:r>
          <w:fldChar w:fldCharType="end"/>
        </w:r>
      </w:p>
    </w:sdtContent>
  </w:sdt>
  <w:p w:rsidR="007E458B" w:rsidRDefault="007E45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70"/>
    <w:rsid w:val="00004480"/>
    <w:rsid w:val="00021012"/>
    <w:rsid w:val="00021B48"/>
    <w:rsid w:val="0004352C"/>
    <w:rsid w:val="0004398D"/>
    <w:rsid w:val="000564CD"/>
    <w:rsid w:val="0006423D"/>
    <w:rsid w:val="00065E4F"/>
    <w:rsid w:val="00067980"/>
    <w:rsid w:val="000A2A34"/>
    <w:rsid w:val="000A3E10"/>
    <w:rsid w:val="000C3846"/>
    <w:rsid w:val="000E264B"/>
    <w:rsid w:val="000E571E"/>
    <w:rsid w:val="000E6E87"/>
    <w:rsid w:val="0011250B"/>
    <w:rsid w:val="001126B1"/>
    <w:rsid w:val="00112B95"/>
    <w:rsid w:val="00146795"/>
    <w:rsid w:val="00153285"/>
    <w:rsid w:val="001679BD"/>
    <w:rsid w:val="001709BF"/>
    <w:rsid w:val="0017589F"/>
    <w:rsid w:val="00186969"/>
    <w:rsid w:val="001A018F"/>
    <w:rsid w:val="001A054F"/>
    <w:rsid w:val="001A719A"/>
    <w:rsid w:val="001B14A0"/>
    <w:rsid w:val="001B32F7"/>
    <w:rsid w:val="001B66E3"/>
    <w:rsid w:val="001E0070"/>
    <w:rsid w:val="001E5812"/>
    <w:rsid w:val="001F4C46"/>
    <w:rsid w:val="002020A8"/>
    <w:rsid w:val="002279A4"/>
    <w:rsid w:val="00233501"/>
    <w:rsid w:val="002437AC"/>
    <w:rsid w:val="00265647"/>
    <w:rsid w:val="00273CC8"/>
    <w:rsid w:val="00311A3F"/>
    <w:rsid w:val="003311BB"/>
    <w:rsid w:val="003312D8"/>
    <w:rsid w:val="003371FA"/>
    <w:rsid w:val="003416DA"/>
    <w:rsid w:val="00360581"/>
    <w:rsid w:val="003A04D8"/>
    <w:rsid w:val="003D140A"/>
    <w:rsid w:val="003E220C"/>
    <w:rsid w:val="003E3EB5"/>
    <w:rsid w:val="003E778B"/>
    <w:rsid w:val="00410B22"/>
    <w:rsid w:val="00421488"/>
    <w:rsid w:val="0042747C"/>
    <w:rsid w:val="00431B33"/>
    <w:rsid w:val="00451032"/>
    <w:rsid w:val="0049475B"/>
    <w:rsid w:val="004A0065"/>
    <w:rsid w:val="004A2B4D"/>
    <w:rsid w:val="004C0AC8"/>
    <w:rsid w:val="004C1078"/>
    <w:rsid w:val="004D1694"/>
    <w:rsid w:val="004D2F38"/>
    <w:rsid w:val="004E2159"/>
    <w:rsid w:val="004F4C7D"/>
    <w:rsid w:val="00502B16"/>
    <w:rsid w:val="00517A8C"/>
    <w:rsid w:val="0053517A"/>
    <w:rsid w:val="005352F9"/>
    <w:rsid w:val="005369A9"/>
    <w:rsid w:val="00541941"/>
    <w:rsid w:val="005507BA"/>
    <w:rsid w:val="00583ACE"/>
    <w:rsid w:val="00585C3E"/>
    <w:rsid w:val="005953BB"/>
    <w:rsid w:val="005B1363"/>
    <w:rsid w:val="005B2FA4"/>
    <w:rsid w:val="005C1298"/>
    <w:rsid w:val="005D6C1B"/>
    <w:rsid w:val="005D798B"/>
    <w:rsid w:val="005E4F8B"/>
    <w:rsid w:val="005E51BE"/>
    <w:rsid w:val="005E5823"/>
    <w:rsid w:val="00603E79"/>
    <w:rsid w:val="006059E5"/>
    <w:rsid w:val="0060680F"/>
    <w:rsid w:val="00607262"/>
    <w:rsid w:val="0061039A"/>
    <w:rsid w:val="006133CD"/>
    <w:rsid w:val="00625294"/>
    <w:rsid w:val="00634F69"/>
    <w:rsid w:val="006444B6"/>
    <w:rsid w:val="00655204"/>
    <w:rsid w:val="00663182"/>
    <w:rsid w:val="00675051"/>
    <w:rsid w:val="00677174"/>
    <w:rsid w:val="00677650"/>
    <w:rsid w:val="00681B5F"/>
    <w:rsid w:val="006846AE"/>
    <w:rsid w:val="00693F26"/>
    <w:rsid w:val="00697B1D"/>
    <w:rsid w:val="006A0513"/>
    <w:rsid w:val="006B4243"/>
    <w:rsid w:val="006B5D17"/>
    <w:rsid w:val="006C4045"/>
    <w:rsid w:val="006E0555"/>
    <w:rsid w:val="006F52EE"/>
    <w:rsid w:val="00710A20"/>
    <w:rsid w:val="0071241E"/>
    <w:rsid w:val="007358B1"/>
    <w:rsid w:val="007403F4"/>
    <w:rsid w:val="00746D25"/>
    <w:rsid w:val="00747493"/>
    <w:rsid w:val="00755AAC"/>
    <w:rsid w:val="00755B6D"/>
    <w:rsid w:val="00763B2E"/>
    <w:rsid w:val="00764032"/>
    <w:rsid w:val="0077061B"/>
    <w:rsid w:val="00771967"/>
    <w:rsid w:val="00777625"/>
    <w:rsid w:val="007936F4"/>
    <w:rsid w:val="00794A12"/>
    <w:rsid w:val="007A08CB"/>
    <w:rsid w:val="007A423D"/>
    <w:rsid w:val="007C39DC"/>
    <w:rsid w:val="007E119B"/>
    <w:rsid w:val="007E2982"/>
    <w:rsid w:val="007E458B"/>
    <w:rsid w:val="008063E8"/>
    <w:rsid w:val="00817899"/>
    <w:rsid w:val="0083383E"/>
    <w:rsid w:val="00836D95"/>
    <w:rsid w:val="00845439"/>
    <w:rsid w:val="00845B56"/>
    <w:rsid w:val="00861ABE"/>
    <w:rsid w:val="00883F28"/>
    <w:rsid w:val="0088552F"/>
    <w:rsid w:val="008A3C6F"/>
    <w:rsid w:val="008A639A"/>
    <w:rsid w:val="008C3513"/>
    <w:rsid w:val="008C3744"/>
    <w:rsid w:val="008D57E9"/>
    <w:rsid w:val="008E146B"/>
    <w:rsid w:val="008E1DBE"/>
    <w:rsid w:val="009065FE"/>
    <w:rsid w:val="0091211E"/>
    <w:rsid w:val="009365BF"/>
    <w:rsid w:val="00936746"/>
    <w:rsid w:val="009625AC"/>
    <w:rsid w:val="00974F4D"/>
    <w:rsid w:val="009A3FBF"/>
    <w:rsid w:val="009A6E8A"/>
    <w:rsid w:val="009D0AED"/>
    <w:rsid w:val="009F23AB"/>
    <w:rsid w:val="00A1387F"/>
    <w:rsid w:val="00A56FCA"/>
    <w:rsid w:val="00A61D31"/>
    <w:rsid w:val="00A62085"/>
    <w:rsid w:val="00A631E2"/>
    <w:rsid w:val="00A76EB9"/>
    <w:rsid w:val="00A83B22"/>
    <w:rsid w:val="00A843D3"/>
    <w:rsid w:val="00A87CBE"/>
    <w:rsid w:val="00A936B0"/>
    <w:rsid w:val="00AA2AC4"/>
    <w:rsid w:val="00AA7345"/>
    <w:rsid w:val="00AD64F3"/>
    <w:rsid w:val="00AE509A"/>
    <w:rsid w:val="00AE5130"/>
    <w:rsid w:val="00B02081"/>
    <w:rsid w:val="00B14B23"/>
    <w:rsid w:val="00B26A7A"/>
    <w:rsid w:val="00B339B0"/>
    <w:rsid w:val="00B3688A"/>
    <w:rsid w:val="00B575D3"/>
    <w:rsid w:val="00B73505"/>
    <w:rsid w:val="00B7489B"/>
    <w:rsid w:val="00B75767"/>
    <w:rsid w:val="00B811BF"/>
    <w:rsid w:val="00B839C5"/>
    <w:rsid w:val="00BA6E83"/>
    <w:rsid w:val="00BB296E"/>
    <w:rsid w:val="00BC68BA"/>
    <w:rsid w:val="00BE0638"/>
    <w:rsid w:val="00BE2092"/>
    <w:rsid w:val="00C02441"/>
    <w:rsid w:val="00C11D13"/>
    <w:rsid w:val="00C200B3"/>
    <w:rsid w:val="00C22234"/>
    <w:rsid w:val="00C41B8D"/>
    <w:rsid w:val="00C4221B"/>
    <w:rsid w:val="00C6400C"/>
    <w:rsid w:val="00C6529A"/>
    <w:rsid w:val="00C77795"/>
    <w:rsid w:val="00C83E0F"/>
    <w:rsid w:val="00C87647"/>
    <w:rsid w:val="00C97FBF"/>
    <w:rsid w:val="00CA26C0"/>
    <w:rsid w:val="00CB3A55"/>
    <w:rsid w:val="00CB7441"/>
    <w:rsid w:val="00CD6F57"/>
    <w:rsid w:val="00CE22C5"/>
    <w:rsid w:val="00CF6DEC"/>
    <w:rsid w:val="00D21292"/>
    <w:rsid w:val="00D35558"/>
    <w:rsid w:val="00D83DC9"/>
    <w:rsid w:val="00DA6F5F"/>
    <w:rsid w:val="00DB091C"/>
    <w:rsid w:val="00DB1D87"/>
    <w:rsid w:val="00DB4CB4"/>
    <w:rsid w:val="00DB4F1A"/>
    <w:rsid w:val="00DC3E30"/>
    <w:rsid w:val="00DC5895"/>
    <w:rsid w:val="00DE4F1E"/>
    <w:rsid w:val="00DE595C"/>
    <w:rsid w:val="00DF06B7"/>
    <w:rsid w:val="00E132A9"/>
    <w:rsid w:val="00E14404"/>
    <w:rsid w:val="00E5223C"/>
    <w:rsid w:val="00E61828"/>
    <w:rsid w:val="00E80653"/>
    <w:rsid w:val="00EA1534"/>
    <w:rsid w:val="00EA4B8F"/>
    <w:rsid w:val="00EB2330"/>
    <w:rsid w:val="00EB2A0A"/>
    <w:rsid w:val="00EE0174"/>
    <w:rsid w:val="00EE4081"/>
    <w:rsid w:val="00EF11D4"/>
    <w:rsid w:val="00EF3ABF"/>
    <w:rsid w:val="00F00EA8"/>
    <w:rsid w:val="00F217EA"/>
    <w:rsid w:val="00F31187"/>
    <w:rsid w:val="00F44D02"/>
    <w:rsid w:val="00F54AB2"/>
    <w:rsid w:val="00F66066"/>
    <w:rsid w:val="00F71849"/>
    <w:rsid w:val="00F74D27"/>
    <w:rsid w:val="00F847BB"/>
    <w:rsid w:val="00FC462E"/>
    <w:rsid w:val="00FD746B"/>
    <w:rsid w:val="00FE366E"/>
    <w:rsid w:val="00FE6388"/>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007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C3E30"/>
    <w:rPr>
      <w:rFonts w:ascii="Tahoma" w:hAnsi="Tahoma" w:cs="Tahoma"/>
      <w:sz w:val="16"/>
      <w:szCs w:val="16"/>
    </w:rPr>
  </w:style>
  <w:style w:type="character" w:customStyle="1" w:styleId="a4">
    <w:name w:val="Текст выноски Знак"/>
    <w:basedOn w:val="a0"/>
    <w:link w:val="a3"/>
    <w:uiPriority w:val="99"/>
    <w:semiHidden/>
    <w:rsid w:val="00DC3E30"/>
    <w:rPr>
      <w:rFonts w:ascii="Tahoma" w:eastAsia="Times New Roman" w:hAnsi="Tahoma" w:cs="Tahoma"/>
      <w:sz w:val="16"/>
      <w:szCs w:val="16"/>
      <w:lang w:eastAsia="ru-RU"/>
    </w:rPr>
  </w:style>
  <w:style w:type="paragraph" w:customStyle="1" w:styleId="ConsTitle">
    <w:name w:val="ConsTitle"/>
    <w:rsid w:val="003D140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List Paragraph"/>
    <w:basedOn w:val="a"/>
    <w:uiPriority w:val="34"/>
    <w:qFormat/>
    <w:rsid w:val="00755AAC"/>
    <w:pPr>
      <w:ind w:left="720"/>
      <w:contextualSpacing/>
    </w:pPr>
  </w:style>
  <w:style w:type="paragraph" w:styleId="a6">
    <w:name w:val="header"/>
    <w:basedOn w:val="a"/>
    <w:link w:val="a7"/>
    <w:uiPriority w:val="99"/>
    <w:unhideWhenUsed/>
    <w:rsid w:val="00410B22"/>
    <w:pPr>
      <w:tabs>
        <w:tab w:val="center" w:pos="4677"/>
        <w:tab w:val="right" w:pos="9355"/>
      </w:tabs>
    </w:pPr>
  </w:style>
  <w:style w:type="character" w:customStyle="1" w:styleId="a7">
    <w:name w:val="Верхний колонтитул Знак"/>
    <w:basedOn w:val="a0"/>
    <w:link w:val="a6"/>
    <w:uiPriority w:val="99"/>
    <w:rsid w:val="00410B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0B22"/>
    <w:pPr>
      <w:tabs>
        <w:tab w:val="center" w:pos="4677"/>
        <w:tab w:val="right" w:pos="9355"/>
      </w:tabs>
    </w:pPr>
  </w:style>
  <w:style w:type="character" w:customStyle="1" w:styleId="a9">
    <w:name w:val="Нижний колонтитул Знак"/>
    <w:basedOn w:val="a0"/>
    <w:link w:val="a8"/>
    <w:uiPriority w:val="99"/>
    <w:rsid w:val="00410B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007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C3E30"/>
    <w:rPr>
      <w:rFonts w:ascii="Tahoma" w:hAnsi="Tahoma" w:cs="Tahoma"/>
      <w:sz w:val="16"/>
      <w:szCs w:val="16"/>
    </w:rPr>
  </w:style>
  <w:style w:type="character" w:customStyle="1" w:styleId="a4">
    <w:name w:val="Текст выноски Знак"/>
    <w:basedOn w:val="a0"/>
    <w:link w:val="a3"/>
    <w:uiPriority w:val="99"/>
    <w:semiHidden/>
    <w:rsid w:val="00DC3E30"/>
    <w:rPr>
      <w:rFonts w:ascii="Tahoma" w:eastAsia="Times New Roman" w:hAnsi="Tahoma" w:cs="Tahoma"/>
      <w:sz w:val="16"/>
      <w:szCs w:val="16"/>
      <w:lang w:eastAsia="ru-RU"/>
    </w:rPr>
  </w:style>
  <w:style w:type="paragraph" w:customStyle="1" w:styleId="ConsTitle">
    <w:name w:val="ConsTitle"/>
    <w:rsid w:val="003D140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List Paragraph"/>
    <w:basedOn w:val="a"/>
    <w:uiPriority w:val="34"/>
    <w:qFormat/>
    <w:rsid w:val="00755AAC"/>
    <w:pPr>
      <w:ind w:left="720"/>
      <w:contextualSpacing/>
    </w:pPr>
  </w:style>
  <w:style w:type="paragraph" w:styleId="a6">
    <w:name w:val="header"/>
    <w:basedOn w:val="a"/>
    <w:link w:val="a7"/>
    <w:uiPriority w:val="99"/>
    <w:unhideWhenUsed/>
    <w:rsid w:val="00410B22"/>
    <w:pPr>
      <w:tabs>
        <w:tab w:val="center" w:pos="4677"/>
        <w:tab w:val="right" w:pos="9355"/>
      </w:tabs>
    </w:pPr>
  </w:style>
  <w:style w:type="character" w:customStyle="1" w:styleId="a7">
    <w:name w:val="Верхний колонтитул Знак"/>
    <w:basedOn w:val="a0"/>
    <w:link w:val="a6"/>
    <w:uiPriority w:val="99"/>
    <w:rsid w:val="00410B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0B22"/>
    <w:pPr>
      <w:tabs>
        <w:tab w:val="center" w:pos="4677"/>
        <w:tab w:val="right" w:pos="9355"/>
      </w:tabs>
    </w:pPr>
  </w:style>
  <w:style w:type="character" w:customStyle="1" w:styleId="a9">
    <w:name w:val="Нижний колонтитул Знак"/>
    <w:basedOn w:val="a0"/>
    <w:link w:val="a8"/>
    <w:uiPriority w:val="99"/>
    <w:rsid w:val="00410B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0764-F737-4C81-AEF8-BA82FFDF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12</Pages>
  <Words>3619</Words>
  <Characters>20633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dubrova</dc:creator>
  <cp:lastModifiedBy>dubrova</cp:lastModifiedBy>
  <cp:revision>26</cp:revision>
  <cp:lastPrinted>2015-10-26T08:05:00Z</cp:lastPrinted>
  <dcterms:created xsi:type="dcterms:W3CDTF">2015-10-22T03:05:00Z</dcterms:created>
  <dcterms:modified xsi:type="dcterms:W3CDTF">2015-10-26T08:09:00Z</dcterms:modified>
</cp:coreProperties>
</file>